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9D3ECC" w14:textId="48EAF705" w:rsidR="006472FD" w:rsidRPr="00DA12F7" w:rsidRDefault="007C537E" w:rsidP="006472FD">
      <w:pPr>
        <w:tabs>
          <w:tab w:val="right" w:pos="9630"/>
        </w:tabs>
        <w:spacing w:after="0"/>
      </w:pPr>
      <w:r>
        <w:rPr>
          <w:rFonts w:ascii="Arial" w:hAnsi="Arial" w:cs="Arial"/>
          <w:b/>
          <w:sz w:val="24"/>
        </w:rPr>
        <w:t>3GPP TSG RAN WG1 #90bis</w:t>
      </w:r>
      <w:r w:rsidR="006472FD" w:rsidRPr="00DA12F7">
        <w:rPr>
          <w:rFonts w:ascii="Arial" w:hAnsi="Arial" w:cs="Arial"/>
          <w:b/>
          <w:sz w:val="24"/>
        </w:rPr>
        <w:tab/>
        <w:t>R1-</w:t>
      </w:r>
      <w:r w:rsidR="00866A3D">
        <w:rPr>
          <w:rFonts w:ascii="Arial" w:hAnsi="Arial" w:cs="Arial"/>
          <w:b/>
          <w:sz w:val="24"/>
        </w:rPr>
        <w:t>171</w:t>
      </w:r>
      <w:r w:rsidR="003B6A38">
        <w:rPr>
          <w:rFonts w:ascii="Arial" w:hAnsi="Arial" w:cs="Arial"/>
          <w:b/>
          <w:sz w:val="24"/>
        </w:rPr>
        <w:t>8555</w:t>
      </w:r>
    </w:p>
    <w:p w14:paraId="467EED87" w14:textId="3C55DA2B" w:rsidR="006472FD" w:rsidRPr="00DA12F7" w:rsidRDefault="007C537E" w:rsidP="006472FD">
      <w:pPr>
        <w:tabs>
          <w:tab w:val="right" w:pos="9630"/>
        </w:tabs>
        <w:spacing w:after="0"/>
        <w:rPr>
          <w:rFonts w:ascii="Arial" w:hAnsi="Arial" w:cs="Arial"/>
          <w:b/>
          <w:sz w:val="24"/>
          <w:szCs w:val="24"/>
        </w:rPr>
      </w:pPr>
      <w:r>
        <w:rPr>
          <w:rFonts w:ascii="Arial" w:hAnsi="Arial" w:cs="Arial"/>
          <w:b/>
          <w:sz w:val="24"/>
          <w:szCs w:val="24"/>
        </w:rPr>
        <w:t>Oct 9</w:t>
      </w:r>
      <w:r w:rsidR="006472FD" w:rsidRPr="006D1460">
        <w:rPr>
          <w:rFonts w:ascii="Arial" w:hAnsi="Arial" w:cs="Arial"/>
          <w:b/>
          <w:sz w:val="24"/>
          <w:szCs w:val="24"/>
          <w:vertAlign w:val="superscript"/>
        </w:rPr>
        <w:t>th</w:t>
      </w:r>
      <w:r w:rsidR="006472FD">
        <w:rPr>
          <w:rFonts w:ascii="Arial" w:hAnsi="Arial" w:cs="Arial"/>
          <w:b/>
          <w:sz w:val="24"/>
          <w:szCs w:val="24"/>
        </w:rPr>
        <w:t xml:space="preserve"> – </w:t>
      </w:r>
      <w:r>
        <w:rPr>
          <w:rFonts w:ascii="Arial" w:hAnsi="Arial" w:cs="Arial"/>
          <w:b/>
          <w:sz w:val="24"/>
          <w:szCs w:val="24"/>
        </w:rPr>
        <w:t>Oct 13</w:t>
      </w:r>
      <w:r w:rsidRPr="007C537E">
        <w:rPr>
          <w:rFonts w:ascii="Arial" w:hAnsi="Arial" w:cs="Arial"/>
          <w:b/>
          <w:sz w:val="24"/>
          <w:szCs w:val="24"/>
          <w:vertAlign w:val="superscript"/>
        </w:rPr>
        <w:t>th</w:t>
      </w:r>
      <w:r w:rsidR="006472FD" w:rsidRPr="00DA12F7">
        <w:rPr>
          <w:rFonts w:ascii="Arial" w:hAnsi="Arial" w:cs="Arial"/>
          <w:b/>
          <w:sz w:val="24"/>
          <w:szCs w:val="24"/>
        </w:rPr>
        <w:t>, 201</w:t>
      </w:r>
      <w:r w:rsidR="006472FD">
        <w:rPr>
          <w:rFonts w:ascii="Arial" w:hAnsi="Arial" w:cs="Arial"/>
          <w:b/>
          <w:sz w:val="24"/>
          <w:szCs w:val="24"/>
        </w:rPr>
        <w:t>7</w:t>
      </w:r>
    </w:p>
    <w:p w14:paraId="33C3D330" w14:textId="4FF39215" w:rsidR="006472FD" w:rsidRDefault="007C537E" w:rsidP="006472FD">
      <w:pPr>
        <w:pStyle w:val="Title"/>
        <w:tabs>
          <w:tab w:val="left" w:pos="709"/>
          <w:tab w:val="right" w:pos="9639"/>
        </w:tabs>
        <w:wordWrap w:val="0"/>
        <w:spacing w:after="0"/>
        <w:ind w:right="120"/>
        <w:jc w:val="left"/>
        <w:rPr>
          <w:rFonts w:cs="Arial"/>
          <w:szCs w:val="24"/>
        </w:rPr>
      </w:pPr>
      <w:r>
        <w:rPr>
          <w:rFonts w:cs="Arial"/>
          <w:szCs w:val="24"/>
        </w:rPr>
        <w:t>Prague</w:t>
      </w:r>
      <w:r w:rsidR="006472FD">
        <w:rPr>
          <w:rFonts w:cs="Arial"/>
          <w:szCs w:val="24"/>
        </w:rPr>
        <w:t xml:space="preserve">, </w:t>
      </w:r>
      <w:r>
        <w:rPr>
          <w:rFonts w:cs="Arial"/>
          <w:szCs w:val="24"/>
        </w:rPr>
        <w:t>Czech</w:t>
      </w:r>
      <w:r w:rsidR="006607F1">
        <w:rPr>
          <w:rFonts w:cs="Arial"/>
          <w:szCs w:val="24"/>
        </w:rPr>
        <w:t xml:space="preserve"> Republic</w:t>
      </w:r>
    </w:p>
    <w:p w14:paraId="49F194EA" w14:textId="6EAE6775" w:rsidR="00E725B6" w:rsidRPr="00E624D8" w:rsidRDefault="00E725B6" w:rsidP="006472FD">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0A445DE3"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0" w:name="Source"/>
      <w:bookmarkEnd w:id="0"/>
      <w:r w:rsidR="006C7D80" w:rsidRPr="00E624D8">
        <w:rPr>
          <w:rFonts w:ascii="Arial" w:hAnsi="Arial"/>
          <w:sz w:val="24"/>
        </w:rPr>
        <w:tab/>
      </w:r>
      <w:r w:rsidR="007C537E">
        <w:rPr>
          <w:rFonts w:ascii="Arial" w:hAnsi="Arial"/>
          <w:sz w:val="24"/>
        </w:rPr>
        <w:t>7.3</w:t>
      </w:r>
      <w:r w:rsidR="006472FD">
        <w:rPr>
          <w:rFonts w:ascii="Arial" w:hAnsi="Arial"/>
          <w:sz w:val="24"/>
        </w:rPr>
        <w:t>.</w:t>
      </w:r>
      <w:r w:rsidR="007C537E">
        <w:rPr>
          <w:rFonts w:ascii="Arial" w:hAnsi="Arial"/>
          <w:sz w:val="24"/>
        </w:rPr>
        <w:t>1</w:t>
      </w:r>
      <w:r w:rsidR="006472FD">
        <w:rPr>
          <w:rFonts w:ascii="Arial" w:hAnsi="Arial"/>
          <w:sz w:val="24"/>
        </w:rPr>
        <w:t>.2</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3C68A778"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6607F1">
        <w:rPr>
          <w:rFonts w:ascii="Arial" w:hAnsi="Arial"/>
          <w:sz w:val="22"/>
        </w:rPr>
        <w:t>Remaining issues on c</w:t>
      </w:r>
      <w:r w:rsidR="005D47FA" w:rsidRPr="005D47FA">
        <w:rPr>
          <w:rFonts w:ascii="Arial" w:hAnsi="Arial"/>
          <w:sz w:val="24"/>
        </w:rPr>
        <w:t>ontrol resource set and search space</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19D84970" w14:textId="05E4C1B9" w:rsidR="00491EEE" w:rsidRDefault="00FD6A3D" w:rsidP="00491EEE">
      <w:pPr>
        <w:pStyle w:val="Heading1"/>
      </w:pPr>
      <w:r w:rsidRPr="00CC27F5">
        <w:t>1</w:t>
      </w:r>
      <w:r w:rsidRPr="00CC27F5">
        <w:tab/>
      </w:r>
      <w:r w:rsidR="00B209B5" w:rsidRPr="00CC27F5">
        <w:t>Introduction</w:t>
      </w:r>
    </w:p>
    <w:p w14:paraId="43777FC2" w14:textId="23E9FF0B" w:rsidR="008A41D1" w:rsidRDefault="002477F4" w:rsidP="005D47FA">
      <w:pPr>
        <w:rPr>
          <w:lang w:val="en-GB"/>
        </w:rPr>
      </w:pPr>
      <w:r>
        <w:rPr>
          <w:lang w:val="en-GB"/>
        </w:rPr>
        <w:t>The following agreements</w:t>
      </w:r>
      <w:r w:rsidR="00916DBA">
        <w:rPr>
          <w:lang w:val="en-GB"/>
        </w:rPr>
        <w:t xml:space="preserve"> have been </w:t>
      </w:r>
      <w:r>
        <w:rPr>
          <w:lang w:val="en-GB"/>
        </w:rPr>
        <w:t>made</w:t>
      </w:r>
      <w:r w:rsidR="00024420">
        <w:rPr>
          <w:lang w:val="en-GB"/>
        </w:rPr>
        <w:t xml:space="preserve"> for NR control resource set</w:t>
      </w:r>
      <w:r w:rsidR="00986ED0">
        <w:rPr>
          <w:lang w:val="en-GB"/>
        </w:rPr>
        <w:t xml:space="preserve"> (CORESET)</w:t>
      </w:r>
      <w:r w:rsidR="00024420">
        <w:rPr>
          <w:lang w:val="en-GB"/>
        </w:rPr>
        <w:t xml:space="preserve"> and </w:t>
      </w:r>
      <w:r w:rsidR="00916DBA">
        <w:rPr>
          <w:lang w:val="en-GB"/>
        </w:rPr>
        <w:t>control search space.</w:t>
      </w:r>
    </w:p>
    <w:p w14:paraId="5B5F8403" w14:textId="77777777" w:rsidR="00874AF7" w:rsidRPr="003C46B1" w:rsidRDefault="00874AF7" w:rsidP="00874AF7">
      <w:pPr>
        <w:rPr>
          <w:b/>
          <w:iCs/>
          <w:u w:val="single"/>
        </w:rPr>
      </w:pPr>
      <w:r w:rsidRPr="00381A8B">
        <w:rPr>
          <w:rFonts w:eastAsia="MS Mincho" w:hint="eastAsia"/>
          <w:b/>
          <w:iCs/>
          <w:highlight w:val="green"/>
          <w:u w:val="single"/>
          <w:lang w:eastAsia="ja-JP"/>
        </w:rPr>
        <w:t>Agreements</w:t>
      </w:r>
      <w:r w:rsidRPr="00F051DA">
        <w:rPr>
          <w:b/>
          <w:iCs/>
          <w:highlight w:val="green"/>
          <w:u w:val="single"/>
        </w:rPr>
        <w:t>:</w:t>
      </w:r>
    </w:p>
    <w:p w14:paraId="7A5850A9" w14:textId="77777777" w:rsidR="00874AF7" w:rsidRPr="003C46B1" w:rsidRDefault="00874AF7" w:rsidP="005028F7">
      <w:pPr>
        <w:numPr>
          <w:ilvl w:val="0"/>
          <w:numId w:val="3"/>
        </w:numPr>
        <w:tabs>
          <w:tab w:val="left" w:pos="0"/>
        </w:tabs>
        <w:overflowPunct/>
        <w:autoSpaceDE/>
        <w:autoSpaceDN/>
        <w:adjustRightInd/>
        <w:spacing w:after="0"/>
        <w:textAlignment w:val="auto"/>
        <w:rPr>
          <w:b/>
          <w:iCs/>
          <w:u w:val="single"/>
        </w:rPr>
      </w:pPr>
      <w:r w:rsidRPr="003C46B1">
        <w:rPr>
          <w:iCs/>
        </w:rPr>
        <w:t>The CORESET used to schedule the PDSCH containing the RMSI can be configured to co</w:t>
      </w:r>
      <w:r>
        <w:rPr>
          <w:iCs/>
        </w:rPr>
        <w:t>ntain also UE-specific PDCCH(s)</w:t>
      </w:r>
    </w:p>
    <w:p w14:paraId="238F1C95" w14:textId="77777777" w:rsidR="00874AF7" w:rsidRDefault="00874AF7" w:rsidP="0013565E">
      <w:pPr>
        <w:rPr>
          <w:rFonts w:eastAsia="MS Mincho"/>
          <w:b/>
          <w:iCs/>
          <w:highlight w:val="darkYellow"/>
          <w:u w:val="single"/>
          <w:lang w:eastAsia="ja-JP"/>
        </w:rPr>
      </w:pPr>
    </w:p>
    <w:p w14:paraId="1ABFDA4E" w14:textId="0CE7615E" w:rsidR="0013565E" w:rsidRPr="007A474D" w:rsidRDefault="0013565E" w:rsidP="0013565E">
      <w:pPr>
        <w:rPr>
          <w:b/>
          <w:iCs/>
          <w:u w:val="single"/>
        </w:rPr>
      </w:pPr>
      <w:r w:rsidRPr="00381A8B">
        <w:rPr>
          <w:rFonts w:eastAsia="MS Mincho"/>
          <w:b/>
          <w:iCs/>
          <w:highlight w:val="darkYellow"/>
          <w:u w:val="single"/>
          <w:lang w:eastAsia="ja-JP"/>
        </w:rPr>
        <w:t>Working</w:t>
      </w:r>
      <w:r w:rsidRPr="00381A8B">
        <w:rPr>
          <w:rFonts w:eastAsia="MS Mincho" w:hint="eastAsia"/>
          <w:b/>
          <w:iCs/>
          <w:highlight w:val="darkYellow"/>
          <w:u w:val="single"/>
          <w:lang w:eastAsia="ja-JP"/>
        </w:rPr>
        <w:t xml:space="preserve"> assumptions</w:t>
      </w:r>
      <w:r w:rsidRPr="0032417C">
        <w:rPr>
          <w:b/>
          <w:iCs/>
          <w:highlight w:val="darkYellow"/>
          <w:u w:val="single"/>
        </w:rPr>
        <w:t>:</w:t>
      </w:r>
    </w:p>
    <w:p w14:paraId="4D269BA8" w14:textId="77777777" w:rsidR="0013565E" w:rsidRPr="007A474D" w:rsidRDefault="0013565E" w:rsidP="005028F7">
      <w:pPr>
        <w:numPr>
          <w:ilvl w:val="0"/>
          <w:numId w:val="3"/>
        </w:numPr>
        <w:tabs>
          <w:tab w:val="left" w:pos="0"/>
        </w:tabs>
        <w:overflowPunct/>
        <w:autoSpaceDE/>
        <w:autoSpaceDN/>
        <w:adjustRightInd/>
        <w:spacing w:after="0"/>
        <w:textAlignment w:val="auto"/>
        <w:rPr>
          <w:iCs/>
        </w:rPr>
      </w:pPr>
      <w:r w:rsidRPr="007A474D">
        <w:rPr>
          <w:iCs/>
        </w:rPr>
        <w:t>For slot-based scheduling, the first DMRS position either on 3rd symbol or 4th symbol is configured by [PBCH].</w:t>
      </w:r>
    </w:p>
    <w:p w14:paraId="5D2E5425" w14:textId="77777777" w:rsidR="0013565E" w:rsidRPr="002B06FF" w:rsidRDefault="0013565E" w:rsidP="005028F7">
      <w:pPr>
        <w:numPr>
          <w:ilvl w:val="1"/>
          <w:numId w:val="3"/>
        </w:numPr>
        <w:tabs>
          <w:tab w:val="left" w:pos="0"/>
        </w:tabs>
        <w:overflowPunct/>
        <w:autoSpaceDE/>
        <w:autoSpaceDN/>
        <w:adjustRightInd/>
        <w:spacing w:after="0"/>
        <w:textAlignment w:val="auto"/>
        <w:rPr>
          <w:iCs/>
        </w:rPr>
      </w:pPr>
      <w:r w:rsidRPr="007A474D">
        <w:rPr>
          <w:iCs/>
        </w:rPr>
        <w:t>Maximum time duration of a CORESET is 2 symbols if the first DMRS position of a PDSCH with slot-based scheduling is on 3rd symbol, and is 3 symbols otherwise</w:t>
      </w:r>
    </w:p>
    <w:p w14:paraId="555F00A8" w14:textId="77777777" w:rsidR="0013565E" w:rsidRPr="007A474D" w:rsidRDefault="0013565E" w:rsidP="005028F7">
      <w:pPr>
        <w:numPr>
          <w:ilvl w:val="0"/>
          <w:numId w:val="3"/>
        </w:numPr>
        <w:tabs>
          <w:tab w:val="left" w:pos="0"/>
        </w:tabs>
        <w:overflowPunct/>
        <w:autoSpaceDE/>
        <w:autoSpaceDN/>
        <w:adjustRightInd/>
        <w:spacing w:after="0"/>
        <w:textAlignment w:val="auto"/>
        <w:rPr>
          <w:iCs/>
        </w:rPr>
      </w:pPr>
      <w:r w:rsidRPr="00381A8B">
        <w:rPr>
          <w:rFonts w:eastAsia="MS Mincho" w:hint="eastAsia"/>
          <w:iCs/>
          <w:lang w:eastAsia="ja-JP"/>
        </w:rPr>
        <w:t xml:space="preserve">This replaces the past working assumption linking DMRS position to </w:t>
      </w:r>
      <w:r w:rsidRPr="00381A8B">
        <w:rPr>
          <w:rFonts w:eastAsia="MS Mincho"/>
          <w:iCs/>
          <w:lang w:eastAsia="ja-JP"/>
        </w:rPr>
        <w:t>bandwidth</w:t>
      </w:r>
      <w:r w:rsidRPr="00381A8B">
        <w:rPr>
          <w:rFonts w:eastAsia="MS Mincho" w:hint="eastAsia"/>
          <w:iCs/>
          <w:lang w:eastAsia="ja-JP"/>
        </w:rPr>
        <w:t xml:space="preserve"> X</w:t>
      </w:r>
    </w:p>
    <w:p w14:paraId="7E7E032D" w14:textId="6E5DE3CD" w:rsidR="0013565E" w:rsidRDefault="0013565E" w:rsidP="002477F4">
      <w:pPr>
        <w:rPr>
          <w:rFonts w:eastAsia="MS Mincho"/>
          <w:b/>
          <w:iCs/>
          <w:highlight w:val="green"/>
          <w:u w:val="single"/>
          <w:lang w:eastAsia="ja-JP"/>
        </w:rPr>
      </w:pPr>
    </w:p>
    <w:p w14:paraId="0CD45E5A" w14:textId="77777777" w:rsidR="00874AF7" w:rsidRPr="000D1ED5" w:rsidRDefault="00874AF7" w:rsidP="00874AF7">
      <w:pPr>
        <w:rPr>
          <w:rFonts w:eastAsia="Yu Mincho"/>
          <w:b/>
          <w:iCs/>
          <w:u w:val="single"/>
          <w:lang w:eastAsia="ja-JP"/>
        </w:rPr>
      </w:pPr>
      <w:r w:rsidRPr="00C327FF">
        <w:rPr>
          <w:rFonts w:eastAsia="Yu Mincho" w:hint="eastAsia"/>
          <w:b/>
          <w:iCs/>
          <w:highlight w:val="green"/>
          <w:u w:val="single"/>
          <w:lang w:eastAsia="ja-JP"/>
        </w:rPr>
        <w:t>Agreements:</w:t>
      </w:r>
    </w:p>
    <w:p w14:paraId="4A346AB3" w14:textId="77777777" w:rsidR="00874AF7" w:rsidRPr="00821884" w:rsidRDefault="00874AF7" w:rsidP="005028F7">
      <w:pPr>
        <w:numPr>
          <w:ilvl w:val="0"/>
          <w:numId w:val="3"/>
        </w:numPr>
        <w:tabs>
          <w:tab w:val="left" w:pos="0"/>
        </w:tabs>
        <w:overflowPunct/>
        <w:autoSpaceDE/>
        <w:autoSpaceDN/>
        <w:adjustRightInd/>
        <w:spacing w:after="0"/>
        <w:textAlignment w:val="auto"/>
        <w:rPr>
          <w:iCs/>
        </w:rPr>
      </w:pPr>
      <w:r w:rsidRPr="00381A8B">
        <w:rPr>
          <w:rFonts w:eastAsia="MS Mincho" w:hint="eastAsia"/>
          <w:iCs/>
          <w:lang w:eastAsia="ja-JP"/>
        </w:rPr>
        <w:t>S</w:t>
      </w:r>
      <w:r w:rsidRPr="000D1ED5">
        <w:rPr>
          <w:iCs/>
        </w:rPr>
        <w:t xml:space="preserve">upported aggregation levels for NR-PDCCH are </w:t>
      </w:r>
      <w:r w:rsidRPr="00381A8B">
        <w:rPr>
          <w:rFonts w:eastAsia="MS Mincho" w:hint="eastAsia"/>
          <w:iCs/>
          <w:lang w:eastAsia="ja-JP"/>
        </w:rPr>
        <w:t xml:space="preserve">at least </w:t>
      </w:r>
      <w:r w:rsidRPr="000D1ED5">
        <w:rPr>
          <w:iCs/>
        </w:rPr>
        <w:t>1, 2, 4, 8</w:t>
      </w:r>
    </w:p>
    <w:p w14:paraId="57EE4438" w14:textId="77777777" w:rsidR="00874AF7" w:rsidRPr="00C327FF" w:rsidRDefault="00874AF7" w:rsidP="005028F7">
      <w:pPr>
        <w:numPr>
          <w:ilvl w:val="0"/>
          <w:numId w:val="3"/>
        </w:numPr>
        <w:tabs>
          <w:tab w:val="left" w:pos="0"/>
        </w:tabs>
        <w:overflowPunct/>
        <w:autoSpaceDE/>
        <w:autoSpaceDN/>
        <w:adjustRightInd/>
        <w:spacing w:after="0"/>
        <w:textAlignment w:val="auto"/>
        <w:rPr>
          <w:iCs/>
        </w:rPr>
      </w:pPr>
      <w:r w:rsidRPr="000D1ED5">
        <w:rPr>
          <w:iCs/>
        </w:rPr>
        <w:t>FFS</w:t>
      </w:r>
      <w:r>
        <w:rPr>
          <w:rFonts w:eastAsia="MS Mincho"/>
          <w:iCs/>
          <w:lang w:eastAsia="ja-JP"/>
        </w:rPr>
        <w:t xml:space="preserve"> 16 and 32 aggregation levels</w:t>
      </w:r>
      <w:r>
        <w:rPr>
          <w:rFonts w:eastAsia="MS Mincho" w:hint="eastAsia"/>
          <w:iCs/>
          <w:lang w:eastAsia="ja-JP"/>
        </w:rPr>
        <w:t xml:space="preserve"> and also other numbers</w:t>
      </w:r>
    </w:p>
    <w:p w14:paraId="6ABC0776" w14:textId="77777777" w:rsidR="00874AF7" w:rsidRPr="002C16DE" w:rsidRDefault="00874AF7" w:rsidP="00874AF7">
      <w:pPr>
        <w:rPr>
          <w:rFonts w:eastAsia="MS Mincho"/>
          <w:iCs/>
          <w:highlight w:val="yellow"/>
          <w:lang w:eastAsia="ja-JP"/>
        </w:rPr>
      </w:pPr>
    </w:p>
    <w:p w14:paraId="4A772204" w14:textId="77777777" w:rsidR="00874AF7" w:rsidRPr="000D1ED5" w:rsidRDefault="00874AF7" w:rsidP="00874AF7">
      <w:pPr>
        <w:rPr>
          <w:rFonts w:eastAsia="MS Mincho"/>
          <w:b/>
          <w:iCs/>
          <w:highlight w:val="yellow"/>
          <w:u w:val="single"/>
          <w:lang w:eastAsia="ja-JP"/>
        </w:rPr>
      </w:pPr>
      <w:r w:rsidRPr="00D759EB">
        <w:rPr>
          <w:rFonts w:eastAsia="MS Mincho" w:hint="eastAsia"/>
          <w:b/>
          <w:iCs/>
          <w:highlight w:val="green"/>
          <w:u w:val="single"/>
          <w:lang w:eastAsia="ja-JP"/>
        </w:rPr>
        <w:t>Agreements:</w:t>
      </w:r>
    </w:p>
    <w:p w14:paraId="5760DFB9" w14:textId="77777777" w:rsidR="00874AF7" w:rsidRPr="00D759EB" w:rsidRDefault="00874AF7" w:rsidP="005028F7">
      <w:pPr>
        <w:numPr>
          <w:ilvl w:val="0"/>
          <w:numId w:val="3"/>
        </w:numPr>
        <w:tabs>
          <w:tab w:val="left" w:pos="0"/>
        </w:tabs>
        <w:overflowPunct/>
        <w:autoSpaceDE/>
        <w:autoSpaceDN/>
        <w:adjustRightInd/>
        <w:spacing w:after="0"/>
        <w:textAlignment w:val="auto"/>
        <w:rPr>
          <w:iCs/>
        </w:rPr>
      </w:pPr>
      <w:r w:rsidRPr="00D759EB">
        <w:rPr>
          <w:iCs/>
        </w:rPr>
        <w:t>A PDCCH search space at an aggregation level in a CORESET is defined by a set of PDCCH candidates</w:t>
      </w:r>
    </w:p>
    <w:p w14:paraId="3A73A81B" w14:textId="77777777" w:rsidR="00874AF7" w:rsidRPr="00D759EB" w:rsidRDefault="00874AF7" w:rsidP="005028F7">
      <w:pPr>
        <w:numPr>
          <w:ilvl w:val="0"/>
          <w:numId w:val="3"/>
        </w:numPr>
        <w:tabs>
          <w:tab w:val="left" w:pos="0"/>
        </w:tabs>
        <w:overflowPunct/>
        <w:autoSpaceDE/>
        <w:autoSpaceDN/>
        <w:adjustRightInd/>
        <w:spacing w:after="0"/>
        <w:textAlignment w:val="auto"/>
        <w:rPr>
          <w:iCs/>
        </w:rPr>
      </w:pPr>
      <w:r w:rsidRPr="00D759EB">
        <w:rPr>
          <w:iCs/>
        </w:rPr>
        <w:t>For the search space at the highest aggregation level in the CORESET, the CCEs corresponding to a PDCCH candidate are derived as following</w:t>
      </w:r>
    </w:p>
    <w:p w14:paraId="0204DCDE" w14:textId="77777777" w:rsidR="00874AF7" w:rsidRPr="00D759EB" w:rsidRDefault="00874AF7" w:rsidP="005028F7">
      <w:pPr>
        <w:numPr>
          <w:ilvl w:val="1"/>
          <w:numId w:val="3"/>
        </w:numPr>
        <w:tabs>
          <w:tab w:val="left" w:pos="0"/>
        </w:tabs>
        <w:overflowPunct/>
        <w:autoSpaceDE/>
        <w:autoSpaceDN/>
        <w:adjustRightInd/>
        <w:spacing w:after="0"/>
        <w:textAlignment w:val="auto"/>
        <w:rPr>
          <w:iCs/>
        </w:rPr>
      </w:pPr>
      <w:r w:rsidRPr="00D759EB">
        <w:rPr>
          <w:rFonts w:hint="eastAsia"/>
          <w:iCs/>
        </w:rPr>
        <w:t xml:space="preserve">The first CCE index of a PDCCH candidate is </w:t>
      </w:r>
      <w:r w:rsidRPr="00D759EB">
        <w:rPr>
          <w:iCs/>
        </w:rPr>
        <w:t xml:space="preserve">identified by using </w:t>
      </w:r>
      <w:r w:rsidRPr="00381A8B">
        <w:rPr>
          <w:rFonts w:eastAsia="MS Mincho" w:hint="eastAsia"/>
          <w:iCs/>
          <w:lang w:eastAsia="ja-JP"/>
        </w:rPr>
        <w:t>at least some of the followings</w:t>
      </w:r>
    </w:p>
    <w:p w14:paraId="0F99E7F3" w14:textId="77777777" w:rsidR="00874AF7" w:rsidRPr="00D759EB" w:rsidRDefault="00874AF7" w:rsidP="005028F7">
      <w:pPr>
        <w:numPr>
          <w:ilvl w:val="2"/>
          <w:numId w:val="3"/>
        </w:numPr>
        <w:tabs>
          <w:tab w:val="left" w:pos="0"/>
        </w:tabs>
        <w:overflowPunct/>
        <w:autoSpaceDE/>
        <w:autoSpaceDN/>
        <w:adjustRightInd/>
        <w:spacing w:after="0"/>
        <w:textAlignment w:val="auto"/>
        <w:rPr>
          <w:iCs/>
        </w:rPr>
      </w:pPr>
      <w:r w:rsidRPr="00D759EB">
        <w:rPr>
          <w:iCs/>
        </w:rPr>
        <w:t>(1) UE-ID, (2) candidate number, (3) total number of CCEs for the PDCCH candidate, (4) total number of CCEs in the CORESET, and (5) randomization facto</w:t>
      </w:r>
      <w:r w:rsidRPr="00381A8B">
        <w:rPr>
          <w:rFonts w:eastAsia="MS Mincho" w:hint="eastAsia"/>
          <w:iCs/>
          <w:lang w:eastAsia="ja-JP"/>
        </w:rPr>
        <w:t>r</w:t>
      </w:r>
    </w:p>
    <w:p w14:paraId="1E640AB5" w14:textId="77777777" w:rsidR="00874AF7" w:rsidRPr="00D759EB" w:rsidRDefault="00874AF7" w:rsidP="005028F7">
      <w:pPr>
        <w:numPr>
          <w:ilvl w:val="1"/>
          <w:numId w:val="3"/>
        </w:numPr>
        <w:tabs>
          <w:tab w:val="left" w:pos="0"/>
        </w:tabs>
        <w:overflowPunct/>
        <w:autoSpaceDE/>
        <w:autoSpaceDN/>
        <w:adjustRightInd/>
        <w:spacing w:after="0"/>
        <w:textAlignment w:val="auto"/>
        <w:rPr>
          <w:iCs/>
        </w:rPr>
      </w:pPr>
      <w:r w:rsidRPr="00D759EB">
        <w:rPr>
          <w:iCs/>
        </w:rPr>
        <w:t>The other CCE indexes of the PDCCH candidate are consecutive from the first CCE index</w:t>
      </w:r>
    </w:p>
    <w:p w14:paraId="7EFB796C" w14:textId="77777777" w:rsidR="00874AF7" w:rsidRPr="00D759EB" w:rsidRDefault="00874AF7" w:rsidP="005028F7">
      <w:pPr>
        <w:numPr>
          <w:ilvl w:val="0"/>
          <w:numId w:val="3"/>
        </w:numPr>
        <w:tabs>
          <w:tab w:val="left" w:pos="0"/>
        </w:tabs>
        <w:overflowPunct/>
        <w:autoSpaceDE/>
        <w:autoSpaceDN/>
        <w:adjustRightInd/>
        <w:spacing w:after="0"/>
        <w:textAlignment w:val="auto"/>
        <w:rPr>
          <w:iCs/>
        </w:rPr>
      </w:pPr>
      <w:r w:rsidRPr="00381A8B">
        <w:rPr>
          <w:rFonts w:eastAsia="MS Mincho" w:hint="eastAsia"/>
          <w:iCs/>
          <w:lang w:eastAsia="ja-JP"/>
        </w:rPr>
        <w:t>Searching space design for the lower aggregation level can be discussed separately</w:t>
      </w:r>
    </w:p>
    <w:p w14:paraId="5F3C7C87" w14:textId="660E58AC" w:rsidR="00874AF7" w:rsidRPr="00364A97" w:rsidRDefault="00874AF7" w:rsidP="005D47FA">
      <w:pPr>
        <w:rPr>
          <w:sz w:val="16"/>
        </w:rPr>
      </w:pPr>
    </w:p>
    <w:p w14:paraId="552DBB67" w14:textId="77777777" w:rsidR="00874AF7" w:rsidRPr="00364A97" w:rsidRDefault="00874AF7" w:rsidP="00874AF7">
      <w:pPr>
        <w:pStyle w:val="ListParagraph"/>
        <w:ind w:hanging="840"/>
        <w:jc w:val="both"/>
        <w:rPr>
          <w:rFonts w:eastAsia="MS Mincho"/>
          <w:b/>
          <w:sz w:val="20"/>
          <w:szCs w:val="20"/>
          <w:u w:val="single"/>
          <w:lang w:eastAsia="ja-JP"/>
        </w:rPr>
      </w:pPr>
      <w:r w:rsidRPr="00364A97">
        <w:rPr>
          <w:rFonts w:eastAsia="MS Mincho" w:hint="eastAsia"/>
          <w:b/>
          <w:sz w:val="20"/>
          <w:szCs w:val="20"/>
          <w:highlight w:val="green"/>
          <w:u w:val="single"/>
          <w:lang w:eastAsia="ja-JP"/>
        </w:rPr>
        <w:t>Agreements:</w:t>
      </w:r>
    </w:p>
    <w:p w14:paraId="567B3B41" w14:textId="77777777" w:rsidR="00874AF7" w:rsidRPr="00364A97" w:rsidRDefault="00874AF7" w:rsidP="005028F7">
      <w:pPr>
        <w:pStyle w:val="ListParagraph"/>
        <w:numPr>
          <w:ilvl w:val="0"/>
          <w:numId w:val="5"/>
        </w:numPr>
        <w:contextualSpacing w:val="0"/>
        <w:jc w:val="both"/>
        <w:rPr>
          <w:rFonts w:eastAsia="MS Mincho"/>
          <w:sz w:val="20"/>
          <w:szCs w:val="20"/>
        </w:rPr>
      </w:pPr>
      <w:r w:rsidRPr="00364A97">
        <w:rPr>
          <w:rFonts w:eastAsia="MS Mincho" w:hint="eastAsia"/>
          <w:sz w:val="20"/>
          <w:szCs w:val="20"/>
          <w:lang w:eastAsia="ja-JP"/>
        </w:rPr>
        <w:t>For interleaving CORESET, the interleaving pattern is derived by the CORESET configuration</w:t>
      </w:r>
      <w:r w:rsidRPr="00364A97">
        <w:rPr>
          <w:rFonts w:eastAsia="MS Mincho"/>
          <w:sz w:val="20"/>
          <w:szCs w:val="20"/>
          <w:lang w:eastAsia="ja-JP"/>
        </w:rPr>
        <w:t xml:space="preserve"> and is not dependent on other CORESET configuration</w:t>
      </w:r>
      <w:r w:rsidRPr="00364A97">
        <w:rPr>
          <w:rFonts w:eastAsia="MS Mincho" w:hint="eastAsia"/>
          <w:sz w:val="20"/>
          <w:szCs w:val="20"/>
          <w:lang w:eastAsia="ja-JP"/>
        </w:rPr>
        <w:t>.</w:t>
      </w:r>
    </w:p>
    <w:p w14:paraId="509D087A" w14:textId="77777777" w:rsidR="00874AF7" w:rsidRPr="00364A97" w:rsidRDefault="00874AF7" w:rsidP="005028F7">
      <w:pPr>
        <w:pStyle w:val="ListParagraph"/>
        <w:numPr>
          <w:ilvl w:val="0"/>
          <w:numId w:val="5"/>
        </w:numPr>
        <w:contextualSpacing w:val="0"/>
        <w:jc w:val="both"/>
        <w:rPr>
          <w:rFonts w:eastAsia="MS Mincho"/>
          <w:sz w:val="20"/>
          <w:szCs w:val="20"/>
        </w:rPr>
      </w:pPr>
      <w:r w:rsidRPr="00364A97">
        <w:rPr>
          <w:rFonts w:eastAsia="MS Mincho"/>
          <w:sz w:val="20"/>
          <w:szCs w:val="20"/>
        </w:rPr>
        <w:t xml:space="preserve">Note: </w:t>
      </w:r>
    </w:p>
    <w:p w14:paraId="335AFE52" w14:textId="77777777" w:rsidR="00874AF7" w:rsidRPr="00364A97" w:rsidRDefault="00874AF7" w:rsidP="005028F7">
      <w:pPr>
        <w:pStyle w:val="ListParagraph"/>
        <w:numPr>
          <w:ilvl w:val="1"/>
          <w:numId w:val="5"/>
        </w:numPr>
        <w:contextualSpacing w:val="0"/>
        <w:jc w:val="both"/>
        <w:rPr>
          <w:rFonts w:eastAsia="MS Mincho"/>
          <w:sz w:val="20"/>
          <w:szCs w:val="20"/>
        </w:rPr>
      </w:pPr>
      <w:r w:rsidRPr="00364A97">
        <w:rPr>
          <w:rFonts w:eastAsia="MS Mincho"/>
          <w:sz w:val="20"/>
          <w:szCs w:val="20"/>
        </w:rPr>
        <w:t>Following metrics can be considered</w:t>
      </w:r>
    </w:p>
    <w:p w14:paraId="44DB6D00" w14:textId="77777777" w:rsidR="00874AF7" w:rsidRPr="00364A97" w:rsidRDefault="00874AF7" w:rsidP="005028F7">
      <w:pPr>
        <w:pStyle w:val="ListParagraph"/>
        <w:numPr>
          <w:ilvl w:val="2"/>
          <w:numId w:val="5"/>
        </w:numPr>
        <w:contextualSpacing w:val="0"/>
        <w:jc w:val="both"/>
        <w:rPr>
          <w:rFonts w:eastAsia="MS Mincho"/>
          <w:sz w:val="20"/>
          <w:szCs w:val="20"/>
        </w:rPr>
      </w:pPr>
      <w:r w:rsidRPr="00364A97">
        <w:rPr>
          <w:rFonts w:eastAsia="MS Mincho"/>
          <w:sz w:val="20"/>
          <w:szCs w:val="20"/>
        </w:rPr>
        <w:t>Good frequency distribution of REG bundles within the CORESET</w:t>
      </w:r>
    </w:p>
    <w:p w14:paraId="30F17157" w14:textId="77777777" w:rsidR="00874AF7" w:rsidRPr="00364A97" w:rsidRDefault="00874AF7" w:rsidP="005028F7">
      <w:pPr>
        <w:pStyle w:val="ListParagraph"/>
        <w:numPr>
          <w:ilvl w:val="2"/>
          <w:numId w:val="5"/>
        </w:numPr>
        <w:contextualSpacing w:val="0"/>
        <w:jc w:val="both"/>
        <w:rPr>
          <w:rFonts w:eastAsia="MS Mincho"/>
          <w:sz w:val="20"/>
          <w:szCs w:val="20"/>
        </w:rPr>
      </w:pPr>
      <w:r w:rsidRPr="00364A97">
        <w:rPr>
          <w:rFonts w:eastAsia="MS Mincho"/>
          <w:sz w:val="20"/>
          <w:szCs w:val="20"/>
        </w:rPr>
        <w:t>Blocking probability for potential overlapped CORESET(s)</w:t>
      </w:r>
    </w:p>
    <w:p w14:paraId="3995F65D" w14:textId="77777777" w:rsidR="00874AF7" w:rsidRPr="00364A97" w:rsidRDefault="00874AF7" w:rsidP="005028F7">
      <w:pPr>
        <w:pStyle w:val="ListParagraph"/>
        <w:numPr>
          <w:ilvl w:val="2"/>
          <w:numId w:val="5"/>
        </w:numPr>
        <w:contextualSpacing w:val="0"/>
        <w:jc w:val="both"/>
        <w:rPr>
          <w:rFonts w:eastAsia="MS Mincho"/>
          <w:sz w:val="20"/>
          <w:szCs w:val="20"/>
        </w:rPr>
      </w:pPr>
      <w:r w:rsidRPr="00364A97">
        <w:rPr>
          <w:rFonts w:eastAsia="MS Mincho"/>
          <w:sz w:val="20"/>
          <w:szCs w:val="20"/>
        </w:rPr>
        <w:t>Inter-cell/inter-TRP interference randomization</w:t>
      </w:r>
    </w:p>
    <w:p w14:paraId="4F6CB073" w14:textId="77777777" w:rsidR="00874AF7" w:rsidRPr="00364A97" w:rsidRDefault="00874AF7" w:rsidP="005D47FA">
      <w:pPr>
        <w:rPr>
          <w:sz w:val="16"/>
        </w:rPr>
      </w:pPr>
    </w:p>
    <w:p w14:paraId="7035F811" w14:textId="676C2E5A" w:rsidR="00916DBA" w:rsidRDefault="00916DBA" w:rsidP="005D47FA">
      <w:r>
        <w:t xml:space="preserve">In this paper, we discuss </w:t>
      </w:r>
      <w:r w:rsidR="0029186D">
        <w:t>remaining open issues for CORESET and search space (SS)</w:t>
      </w:r>
      <w:r>
        <w:t>.</w:t>
      </w:r>
      <w:r w:rsidR="004B348D">
        <w:t xml:space="preserve"> This contribution is </w:t>
      </w:r>
      <w:r w:rsidR="00287DC3">
        <w:t>revised</w:t>
      </w:r>
      <w:r w:rsidR="004B348D">
        <w:t xml:space="preserve"> from R1-171</w:t>
      </w:r>
      <w:r w:rsidR="00287DC3">
        <w:t>6414</w:t>
      </w:r>
      <w:r w:rsidR="004B348D">
        <w:t>.</w:t>
      </w:r>
    </w:p>
    <w:p w14:paraId="488AD007" w14:textId="3A88A563" w:rsidR="00491EEE" w:rsidRDefault="00491EEE" w:rsidP="00F30894">
      <w:pPr>
        <w:pStyle w:val="Heading1"/>
        <w:jc w:val="both"/>
      </w:pPr>
      <w:r w:rsidRPr="00CC27F5">
        <w:lastRenderedPageBreak/>
        <w:t>2</w:t>
      </w:r>
      <w:r w:rsidRPr="00CC27F5">
        <w:tab/>
      </w:r>
      <w:r w:rsidR="00874AF7">
        <w:t>CORESET Configurations</w:t>
      </w:r>
    </w:p>
    <w:p w14:paraId="626B3BA2" w14:textId="0BACE7BC" w:rsidR="00775F63" w:rsidRDefault="00874AF7" w:rsidP="000E564D">
      <w:pPr>
        <w:rPr>
          <w:lang w:val="en-GB"/>
        </w:rPr>
      </w:pPr>
      <w:r>
        <w:rPr>
          <w:lang w:val="en-GB"/>
        </w:rPr>
        <w:t>For time duration of coreset, the working assumption on DMRS location allows the network to configure the dimension for coreset to support different use cases with different control channel cap</w:t>
      </w:r>
      <w:bookmarkStart w:id="2" w:name="_GoBack"/>
      <w:bookmarkEnd w:id="2"/>
      <w:r>
        <w:rPr>
          <w:lang w:val="en-GB"/>
        </w:rPr>
        <w:t>acity. We propose to confirm the working assumption, and further clarify that the slot based coreset only appears before the defined first DMRS location.</w:t>
      </w:r>
    </w:p>
    <w:p w14:paraId="3D9ED0A8" w14:textId="0EF36C27" w:rsidR="009A34F7" w:rsidRDefault="009A34F7" w:rsidP="00874AF7">
      <w:pPr>
        <w:rPr>
          <w:lang w:val="en-GB"/>
        </w:rPr>
      </w:pPr>
      <w:bookmarkStart w:id="3" w:name="p1"/>
      <w:r w:rsidRPr="00F53186">
        <w:rPr>
          <w:b/>
          <w:u w:val="single"/>
          <w:lang w:val="en-GB"/>
        </w:rPr>
        <w:t xml:space="preserve">Proposal </w:t>
      </w:r>
      <w:r w:rsidR="00B90AEC">
        <w:rPr>
          <w:b/>
          <w:u w:val="single"/>
          <w:lang w:val="en-GB"/>
        </w:rPr>
        <w:fldChar w:fldCharType="begin"/>
      </w:r>
      <w:r w:rsidR="00B90AEC">
        <w:rPr>
          <w:b/>
          <w:u w:val="single"/>
          <w:lang w:val="en-GB"/>
        </w:rPr>
        <w:instrText xml:space="preserve"> seq prop </w:instrText>
      </w:r>
      <w:r w:rsidR="00B90AEC">
        <w:rPr>
          <w:b/>
          <w:u w:val="single"/>
          <w:lang w:val="en-GB"/>
        </w:rPr>
        <w:fldChar w:fldCharType="separate"/>
      </w:r>
      <w:r w:rsidR="00216B25">
        <w:rPr>
          <w:b/>
          <w:noProof/>
          <w:u w:val="single"/>
          <w:lang w:val="en-GB"/>
        </w:rPr>
        <w:t>1</w:t>
      </w:r>
      <w:r w:rsidR="00B90AEC">
        <w:rPr>
          <w:b/>
          <w:u w:val="single"/>
          <w:lang w:val="en-GB"/>
        </w:rPr>
        <w:fldChar w:fldCharType="end"/>
      </w:r>
      <w:r>
        <w:rPr>
          <w:lang w:val="en-GB"/>
        </w:rPr>
        <w:t xml:space="preserve">: </w:t>
      </w:r>
      <w:r w:rsidR="00874AF7">
        <w:rPr>
          <w:lang w:val="en-GB"/>
        </w:rPr>
        <w:t>Confirm the working assumption on configurability of the DMRS location, and restrict the s</w:t>
      </w:r>
      <w:r w:rsidR="0013565E">
        <w:rPr>
          <w:lang w:val="en-GB"/>
        </w:rPr>
        <w:t xml:space="preserve">lot based </w:t>
      </w:r>
      <w:r>
        <w:rPr>
          <w:lang w:val="en-GB"/>
        </w:rPr>
        <w:t xml:space="preserve">CORESET </w:t>
      </w:r>
      <w:r w:rsidR="00874AF7">
        <w:rPr>
          <w:lang w:val="en-GB"/>
        </w:rPr>
        <w:t>to always appear before the configured DMRS location</w:t>
      </w:r>
      <w:r>
        <w:rPr>
          <w:lang w:val="en-GB"/>
        </w:rPr>
        <w:t>.</w:t>
      </w:r>
    </w:p>
    <w:bookmarkEnd w:id="3"/>
    <w:p w14:paraId="6EDB6E92" w14:textId="0D2788D0" w:rsidR="00775F63" w:rsidRDefault="00775F63" w:rsidP="00775F63">
      <w:pPr>
        <w:pStyle w:val="Heading1"/>
        <w:jc w:val="both"/>
      </w:pPr>
      <w:r>
        <w:t>3</w:t>
      </w:r>
      <w:r w:rsidRPr="00CC27F5">
        <w:tab/>
      </w:r>
      <w:r>
        <w:t>Search Space</w:t>
      </w:r>
    </w:p>
    <w:p w14:paraId="44D349CC" w14:textId="71063AE3" w:rsidR="007C418B" w:rsidRDefault="007C418B" w:rsidP="007C418B">
      <w:pPr>
        <w:pStyle w:val="Heading2"/>
      </w:pPr>
      <w:r>
        <w:t>3.1</w:t>
      </w:r>
      <w:r>
        <w:tab/>
        <w:t>Search space configuration</w:t>
      </w:r>
    </w:p>
    <w:p w14:paraId="33545E35" w14:textId="698F9851" w:rsidR="00921851" w:rsidRDefault="00101098" w:rsidP="000E564D">
      <w:pPr>
        <w:rPr>
          <w:lang w:val="en-GB"/>
        </w:rPr>
      </w:pPr>
      <w:r>
        <w:rPr>
          <w:lang w:val="en-GB"/>
        </w:rPr>
        <w:t xml:space="preserve">Within a </w:t>
      </w:r>
      <w:r w:rsidR="00986ED0">
        <w:rPr>
          <w:lang w:val="en-GB"/>
        </w:rPr>
        <w:t>CORESET</w:t>
      </w:r>
      <w:r>
        <w:rPr>
          <w:lang w:val="en-GB"/>
        </w:rPr>
        <w:t xml:space="preserve">, the control resource is defined in REG, CCE level, and search space can be further defined as a set of decoding candidates of different aggregation levels of CCEs. For common </w:t>
      </w:r>
      <w:r w:rsidR="00986ED0">
        <w:rPr>
          <w:lang w:val="en-GB"/>
        </w:rPr>
        <w:t>CORESET</w:t>
      </w:r>
      <w:r>
        <w:rPr>
          <w:lang w:val="en-GB"/>
        </w:rPr>
        <w:t xml:space="preserve">, </w:t>
      </w:r>
      <w:r w:rsidR="00B90AEC">
        <w:rPr>
          <w:lang w:val="en-GB"/>
        </w:rPr>
        <w:t>which is configured by MIB and carries DCI grants RMSI, it was agreed it</w:t>
      </w:r>
      <w:r w:rsidR="00B90AEC" w:rsidRPr="00B90AEC">
        <w:rPr>
          <w:lang w:val="en-GB"/>
        </w:rPr>
        <w:t xml:space="preserve"> can be configured to contain also UE-specific PDCCH(s)</w:t>
      </w:r>
      <w:r w:rsidR="00B90AEC">
        <w:rPr>
          <w:lang w:val="en-GB"/>
        </w:rPr>
        <w:t>. This is similar to the LTE design where the common search space can carry UE-specific grants. It w</w:t>
      </w:r>
      <w:r w:rsidR="00986ED0">
        <w:rPr>
          <w:lang w:val="en-GB"/>
        </w:rPr>
        <w:t xml:space="preserve">ould be </w:t>
      </w:r>
      <w:r w:rsidR="00B90AEC">
        <w:rPr>
          <w:lang w:val="en-GB"/>
        </w:rPr>
        <w:t xml:space="preserve">more </w:t>
      </w:r>
      <w:r w:rsidR="00986ED0">
        <w:rPr>
          <w:lang w:val="en-GB"/>
        </w:rPr>
        <w:t>beneficial</w:t>
      </w:r>
      <w:r>
        <w:rPr>
          <w:lang w:val="en-GB"/>
        </w:rPr>
        <w:t xml:space="preserve"> to </w:t>
      </w:r>
      <w:r w:rsidR="00B90AEC">
        <w:rPr>
          <w:lang w:val="en-GB"/>
        </w:rPr>
        <w:t xml:space="preserve">support more gNB flexibility where </w:t>
      </w:r>
      <w:r>
        <w:rPr>
          <w:lang w:val="en-GB"/>
        </w:rPr>
        <w:t xml:space="preserve">both common search space </w:t>
      </w:r>
      <w:r w:rsidR="00986ED0">
        <w:rPr>
          <w:lang w:val="en-GB"/>
        </w:rPr>
        <w:t xml:space="preserve">(CSS) </w:t>
      </w:r>
      <w:r>
        <w:rPr>
          <w:lang w:val="en-GB"/>
        </w:rPr>
        <w:t>and UE specific search space</w:t>
      </w:r>
      <w:r w:rsidR="00986ED0">
        <w:rPr>
          <w:lang w:val="en-GB"/>
        </w:rPr>
        <w:t xml:space="preserve"> (USS)</w:t>
      </w:r>
      <w:r w:rsidR="00B90AEC">
        <w:rPr>
          <w:lang w:val="en-GB"/>
        </w:rPr>
        <w:t xml:space="preserve"> can be configured in the coreset</w:t>
      </w:r>
      <w:r>
        <w:rPr>
          <w:lang w:val="en-GB"/>
        </w:rPr>
        <w:t>. For example, if the system bandwidth for a</w:t>
      </w:r>
      <w:r w:rsidR="00986ED0">
        <w:rPr>
          <w:lang w:val="en-GB"/>
        </w:rPr>
        <w:t xml:space="preserve"> NR carrier</w:t>
      </w:r>
      <w:r>
        <w:rPr>
          <w:lang w:val="en-GB"/>
        </w:rPr>
        <w:t xml:space="preserve"> is not very wide, we may not want to define multiple </w:t>
      </w:r>
      <w:r w:rsidR="00986ED0">
        <w:rPr>
          <w:lang w:val="en-GB"/>
        </w:rPr>
        <w:t>CORESET</w:t>
      </w:r>
      <w:r>
        <w:rPr>
          <w:lang w:val="en-GB"/>
        </w:rPr>
        <w:t xml:space="preserve">s and can use one single </w:t>
      </w:r>
      <w:r w:rsidR="00986ED0">
        <w:rPr>
          <w:lang w:val="en-GB"/>
        </w:rPr>
        <w:t>CORESET</w:t>
      </w:r>
      <w:r>
        <w:rPr>
          <w:lang w:val="en-GB"/>
        </w:rPr>
        <w:t xml:space="preserve">, which will be the common </w:t>
      </w:r>
      <w:r w:rsidR="00986ED0">
        <w:rPr>
          <w:lang w:val="en-GB"/>
        </w:rPr>
        <w:t>CORESET</w:t>
      </w:r>
      <w:r>
        <w:rPr>
          <w:lang w:val="en-GB"/>
        </w:rPr>
        <w:t xml:space="preserve">. Then at least in this case, we will need to support both CSS and USS in the same common </w:t>
      </w:r>
      <w:r w:rsidR="00986ED0">
        <w:rPr>
          <w:lang w:val="en-GB"/>
        </w:rPr>
        <w:t>CORESET</w:t>
      </w:r>
      <w:r>
        <w:rPr>
          <w:lang w:val="en-GB"/>
        </w:rPr>
        <w:t>.</w:t>
      </w:r>
    </w:p>
    <w:p w14:paraId="54C67DEF" w14:textId="66D964D5" w:rsidR="00101098" w:rsidRPr="00101098" w:rsidRDefault="00101098" w:rsidP="000E564D">
      <w:pPr>
        <w:rPr>
          <w:lang w:val="en-GB"/>
        </w:rPr>
      </w:pPr>
      <w:r>
        <w:rPr>
          <w:lang w:val="en-GB"/>
        </w:rPr>
        <w:t xml:space="preserve">On the other hand, when UE specific </w:t>
      </w:r>
      <w:r w:rsidR="00986ED0">
        <w:rPr>
          <w:lang w:val="en-GB"/>
        </w:rPr>
        <w:t>CORESET</w:t>
      </w:r>
      <w:r>
        <w:rPr>
          <w:lang w:val="en-GB"/>
        </w:rPr>
        <w:t xml:space="preserve"> and multiple UEs are configured to monitor the same UE specific </w:t>
      </w:r>
      <w:r w:rsidR="00986ED0">
        <w:rPr>
          <w:lang w:val="en-GB"/>
        </w:rPr>
        <w:t>CORESET</w:t>
      </w:r>
      <w:r>
        <w:rPr>
          <w:lang w:val="en-GB"/>
        </w:rPr>
        <w:t>, it make</w:t>
      </w:r>
      <w:r w:rsidR="00020AC8">
        <w:rPr>
          <w:lang w:val="en-GB"/>
        </w:rPr>
        <w:t>s</w:t>
      </w:r>
      <w:r>
        <w:rPr>
          <w:lang w:val="en-GB"/>
        </w:rPr>
        <w:t xml:space="preserve"> sense to support a </w:t>
      </w:r>
      <w:r w:rsidR="00B90AEC">
        <w:rPr>
          <w:lang w:val="en-GB"/>
        </w:rPr>
        <w:t xml:space="preserve">group </w:t>
      </w:r>
      <w:r>
        <w:rPr>
          <w:lang w:val="en-GB"/>
        </w:rPr>
        <w:t xml:space="preserve">common search space in the resource set to allow sending </w:t>
      </w:r>
      <w:r w:rsidR="00B90AEC">
        <w:rPr>
          <w:lang w:val="en-GB"/>
        </w:rPr>
        <w:t>group cast</w:t>
      </w:r>
      <w:r>
        <w:rPr>
          <w:lang w:val="en-GB"/>
        </w:rPr>
        <w:t xml:space="preserve"> grants to this set of UEs. </w:t>
      </w:r>
    </w:p>
    <w:p w14:paraId="4A1C5277" w14:textId="7864CF94" w:rsidR="00424EF7" w:rsidRPr="00424EF7" w:rsidRDefault="00424EF7" w:rsidP="000E564D">
      <w:pPr>
        <w:rPr>
          <w:lang w:val="en-GB"/>
        </w:rPr>
      </w:pPr>
      <w:r>
        <w:rPr>
          <w:lang w:val="en-GB"/>
        </w:rPr>
        <w:t xml:space="preserve">A UE can be configured to monitor one or more search spaces in one or more </w:t>
      </w:r>
      <w:r w:rsidR="00986ED0">
        <w:rPr>
          <w:lang w:val="en-GB"/>
        </w:rPr>
        <w:t>CORESET</w:t>
      </w:r>
      <w:r>
        <w:rPr>
          <w:lang w:val="en-GB"/>
        </w:rPr>
        <w:t xml:space="preserve">s. For USS, similar to LTE CA, it should be possible to configure the UE to monitor USS from multiple </w:t>
      </w:r>
      <w:r w:rsidR="00986ED0">
        <w:rPr>
          <w:lang w:val="en-GB"/>
        </w:rPr>
        <w:t>CORESET</w:t>
      </w:r>
      <w:r>
        <w:rPr>
          <w:lang w:val="en-GB"/>
        </w:rPr>
        <w:t xml:space="preserve"> in one or more NR CC. However, for CSS, to save blind decoding complexity, there may not be need to monitor </w:t>
      </w:r>
      <w:r w:rsidR="00963D92">
        <w:rPr>
          <w:lang w:val="en-GB"/>
        </w:rPr>
        <w:t xml:space="preserve">multiple </w:t>
      </w:r>
      <w:r>
        <w:rPr>
          <w:lang w:val="en-GB"/>
        </w:rPr>
        <w:t xml:space="preserve">CSS </w:t>
      </w:r>
      <w:r w:rsidR="00963D92">
        <w:rPr>
          <w:lang w:val="en-GB"/>
        </w:rPr>
        <w:t xml:space="preserve">or GCSS </w:t>
      </w:r>
      <w:r>
        <w:rPr>
          <w:lang w:val="en-GB"/>
        </w:rPr>
        <w:t xml:space="preserve">from multiple </w:t>
      </w:r>
      <w:r w:rsidR="00986ED0">
        <w:rPr>
          <w:lang w:val="en-GB"/>
        </w:rPr>
        <w:t>CORESET</w:t>
      </w:r>
      <w:r>
        <w:rPr>
          <w:lang w:val="en-GB"/>
        </w:rPr>
        <w:t>s.</w:t>
      </w:r>
      <w:r w:rsidR="00963D92">
        <w:rPr>
          <w:lang w:val="en-GB"/>
        </w:rPr>
        <w:t xml:space="preserve"> For example, if a UE is offloaded to monitor a different coreset from the coreset configured by MIB, the UE may not want to monitor the CSS in the common CORESET all the time, which will require a wide band operation. Instead it can get broadcast or groupcast message from the group common search space in the configured CORESET.</w:t>
      </w:r>
    </w:p>
    <w:p w14:paraId="5BEBFFFB" w14:textId="149EAE62" w:rsidR="00986ED0" w:rsidRDefault="00986ED0" w:rsidP="00986ED0">
      <w:pPr>
        <w:rPr>
          <w:lang w:val="en-GB"/>
        </w:rPr>
      </w:pPr>
      <w:bookmarkStart w:id="4" w:name="p2"/>
      <w:r w:rsidRPr="00F53186">
        <w:rPr>
          <w:b/>
          <w:u w:val="single"/>
          <w:lang w:val="en-GB"/>
        </w:rPr>
        <w:t xml:space="preserve">Proposal </w:t>
      </w:r>
      <w:r w:rsidR="00B90AEC">
        <w:rPr>
          <w:b/>
          <w:u w:val="single"/>
          <w:lang w:val="en-GB"/>
        </w:rPr>
        <w:fldChar w:fldCharType="begin"/>
      </w:r>
      <w:r w:rsidR="00B90AEC">
        <w:rPr>
          <w:b/>
          <w:u w:val="single"/>
          <w:lang w:val="en-GB"/>
        </w:rPr>
        <w:instrText xml:space="preserve"> seq prop </w:instrText>
      </w:r>
      <w:r w:rsidR="00B90AEC">
        <w:rPr>
          <w:b/>
          <w:u w:val="single"/>
          <w:lang w:val="en-GB"/>
        </w:rPr>
        <w:fldChar w:fldCharType="separate"/>
      </w:r>
      <w:r w:rsidR="00216B25">
        <w:rPr>
          <w:b/>
          <w:noProof/>
          <w:u w:val="single"/>
          <w:lang w:val="en-GB"/>
        </w:rPr>
        <w:t>2</w:t>
      </w:r>
      <w:r w:rsidR="00B90AEC">
        <w:rPr>
          <w:b/>
          <w:u w:val="single"/>
          <w:lang w:val="en-GB"/>
        </w:rPr>
        <w:fldChar w:fldCharType="end"/>
      </w:r>
      <w:r>
        <w:rPr>
          <w:lang w:val="en-GB"/>
        </w:rPr>
        <w:t>: From gNB perspective, a CORESET configured by MIB supports common search space and</w:t>
      </w:r>
      <w:r w:rsidR="00B90AEC">
        <w:rPr>
          <w:lang w:val="en-GB"/>
        </w:rPr>
        <w:t xml:space="preserve"> can be configured to support</w:t>
      </w:r>
      <w:r>
        <w:rPr>
          <w:lang w:val="en-GB"/>
        </w:rPr>
        <w:t xml:space="preserve"> UE specific search space</w:t>
      </w:r>
      <w:r w:rsidR="00B90AEC">
        <w:rPr>
          <w:lang w:val="en-GB"/>
        </w:rPr>
        <w:t xml:space="preserve"> as well</w:t>
      </w:r>
      <w:r>
        <w:rPr>
          <w:lang w:val="en-GB"/>
        </w:rPr>
        <w:t>.</w:t>
      </w:r>
    </w:p>
    <w:p w14:paraId="102FEE47" w14:textId="2E3D0061" w:rsidR="00986ED0" w:rsidRDefault="00986ED0" w:rsidP="00986ED0">
      <w:pPr>
        <w:rPr>
          <w:lang w:val="en-GB"/>
        </w:rPr>
      </w:pPr>
      <w:bookmarkStart w:id="5" w:name="p3"/>
      <w:bookmarkEnd w:id="4"/>
      <w:r w:rsidRPr="00F53186">
        <w:rPr>
          <w:b/>
          <w:u w:val="single"/>
          <w:lang w:val="en-GB"/>
        </w:rPr>
        <w:t xml:space="preserve">Proposal </w:t>
      </w:r>
      <w:r w:rsidR="00B90AEC">
        <w:rPr>
          <w:b/>
          <w:u w:val="single"/>
          <w:lang w:val="en-GB"/>
        </w:rPr>
        <w:fldChar w:fldCharType="begin"/>
      </w:r>
      <w:r w:rsidR="00B90AEC">
        <w:rPr>
          <w:b/>
          <w:u w:val="single"/>
          <w:lang w:val="en-GB"/>
        </w:rPr>
        <w:instrText xml:space="preserve"> seq prop </w:instrText>
      </w:r>
      <w:r w:rsidR="00B90AEC">
        <w:rPr>
          <w:b/>
          <w:u w:val="single"/>
          <w:lang w:val="en-GB"/>
        </w:rPr>
        <w:fldChar w:fldCharType="separate"/>
      </w:r>
      <w:r w:rsidR="00216B25">
        <w:rPr>
          <w:b/>
          <w:noProof/>
          <w:u w:val="single"/>
          <w:lang w:val="en-GB"/>
        </w:rPr>
        <w:t>3</w:t>
      </w:r>
      <w:r w:rsidR="00B90AEC">
        <w:rPr>
          <w:b/>
          <w:u w:val="single"/>
          <w:lang w:val="en-GB"/>
        </w:rPr>
        <w:fldChar w:fldCharType="end"/>
      </w:r>
      <w:r>
        <w:rPr>
          <w:lang w:val="en-GB"/>
        </w:rPr>
        <w:t xml:space="preserve">: From gNB perspective, a CORESET configured by RRC can also support </w:t>
      </w:r>
      <w:r w:rsidR="00B90AEC">
        <w:rPr>
          <w:lang w:val="en-GB"/>
        </w:rPr>
        <w:t xml:space="preserve">group </w:t>
      </w:r>
      <w:r>
        <w:rPr>
          <w:lang w:val="en-GB"/>
        </w:rPr>
        <w:t>common search space and UE-specific search space.</w:t>
      </w:r>
    </w:p>
    <w:p w14:paraId="2F62D246" w14:textId="57F951B5" w:rsidR="00986ED0" w:rsidRDefault="00986ED0" w:rsidP="00986ED0">
      <w:pPr>
        <w:rPr>
          <w:lang w:val="en-GB"/>
        </w:rPr>
      </w:pPr>
      <w:bookmarkStart w:id="6" w:name="p4"/>
      <w:bookmarkEnd w:id="5"/>
      <w:r w:rsidRPr="00F53186">
        <w:rPr>
          <w:b/>
          <w:u w:val="single"/>
          <w:lang w:val="en-GB"/>
        </w:rPr>
        <w:t>Proposal</w:t>
      </w:r>
      <w:r w:rsidR="00B90AEC">
        <w:rPr>
          <w:b/>
          <w:u w:val="single"/>
          <w:lang w:val="en-GB"/>
        </w:rPr>
        <w:t xml:space="preserve"> </w:t>
      </w:r>
      <w:r w:rsidR="00B90AEC">
        <w:rPr>
          <w:b/>
          <w:u w:val="single"/>
          <w:lang w:val="en-GB"/>
        </w:rPr>
        <w:fldChar w:fldCharType="begin"/>
      </w:r>
      <w:r w:rsidR="00B90AEC">
        <w:rPr>
          <w:b/>
          <w:u w:val="single"/>
          <w:lang w:val="en-GB"/>
        </w:rPr>
        <w:instrText xml:space="preserve"> seq prop </w:instrText>
      </w:r>
      <w:r w:rsidR="00B90AEC">
        <w:rPr>
          <w:b/>
          <w:u w:val="single"/>
          <w:lang w:val="en-GB"/>
        </w:rPr>
        <w:fldChar w:fldCharType="separate"/>
      </w:r>
      <w:r w:rsidR="00216B25">
        <w:rPr>
          <w:b/>
          <w:noProof/>
          <w:u w:val="single"/>
          <w:lang w:val="en-GB"/>
        </w:rPr>
        <w:t>4</w:t>
      </w:r>
      <w:r w:rsidR="00B90AEC">
        <w:rPr>
          <w:b/>
          <w:u w:val="single"/>
          <w:lang w:val="en-GB"/>
        </w:rPr>
        <w:fldChar w:fldCharType="end"/>
      </w:r>
      <w:r>
        <w:rPr>
          <w:lang w:val="en-GB"/>
        </w:rPr>
        <w:t xml:space="preserve">: UE can be configured with one common search space </w:t>
      </w:r>
      <w:r w:rsidR="00B90AEC">
        <w:rPr>
          <w:lang w:val="en-GB"/>
        </w:rPr>
        <w:t xml:space="preserve">or group common search space, </w:t>
      </w:r>
      <w:r>
        <w:rPr>
          <w:lang w:val="en-GB"/>
        </w:rPr>
        <w:t>and one or more UE specific search space in multiple CORESETs over one or more NR component carriers.</w:t>
      </w:r>
    </w:p>
    <w:bookmarkEnd w:id="6"/>
    <w:p w14:paraId="51AF56E5" w14:textId="021D44CF" w:rsidR="00FB7F79" w:rsidRDefault="00FB7F79" w:rsidP="00986ED0">
      <w:pPr>
        <w:rPr>
          <w:lang w:val="en-GB"/>
        </w:rPr>
      </w:pPr>
      <w:r>
        <w:rPr>
          <w:lang w:val="en-GB"/>
        </w:rPr>
        <w:t xml:space="preserve">It was also agreed that multiple CORESETs can be overlapped in frequency and time for a UE. In order to avoid unnecessary complexity at UE, it is beneficial to set a certain limit for overlapping. </w:t>
      </w:r>
      <w:r w:rsidR="00963D92">
        <w:rPr>
          <w:lang w:val="en-GB"/>
        </w:rPr>
        <w:t xml:space="preserve">In addition, the value of having many overlapping CORESETs is not clear. </w:t>
      </w:r>
      <w:r>
        <w:rPr>
          <w:lang w:val="en-GB"/>
        </w:rPr>
        <w:t>Therefore, it is proposed to have maximum 2 overlapping CORESETs for a given UE.</w:t>
      </w:r>
    </w:p>
    <w:p w14:paraId="01F342DF" w14:textId="54DA3A8C" w:rsidR="00FB7F79" w:rsidRDefault="00FB7F79" w:rsidP="00FB7F79">
      <w:pPr>
        <w:rPr>
          <w:lang w:val="en-GB"/>
        </w:rPr>
      </w:pPr>
      <w:bookmarkStart w:id="7" w:name="p5"/>
      <w:r w:rsidRPr="00F53186">
        <w:rPr>
          <w:b/>
          <w:u w:val="single"/>
          <w:lang w:val="en-GB"/>
        </w:rPr>
        <w:t>Proposal</w:t>
      </w:r>
      <w:r w:rsidR="00963D92">
        <w:rPr>
          <w:b/>
          <w:u w:val="single"/>
          <w:lang w:val="en-GB"/>
        </w:rPr>
        <w:t xml:space="preserve"> </w:t>
      </w:r>
      <w:r w:rsidR="00963D92">
        <w:rPr>
          <w:b/>
          <w:u w:val="single"/>
          <w:lang w:val="en-GB"/>
        </w:rPr>
        <w:fldChar w:fldCharType="begin"/>
      </w:r>
      <w:r w:rsidR="00963D92">
        <w:rPr>
          <w:b/>
          <w:u w:val="single"/>
          <w:lang w:val="en-GB"/>
        </w:rPr>
        <w:instrText xml:space="preserve"> seq prop </w:instrText>
      </w:r>
      <w:r w:rsidR="00963D92">
        <w:rPr>
          <w:b/>
          <w:u w:val="single"/>
          <w:lang w:val="en-GB"/>
        </w:rPr>
        <w:fldChar w:fldCharType="separate"/>
      </w:r>
      <w:r w:rsidR="00216B25">
        <w:rPr>
          <w:b/>
          <w:noProof/>
          <w:u w:val="single"/>
          <w:lang w:val="en-GB"/>
        </w:rPr>
        <w:t>5</w:t>
      </w:r>
      <w:r w:rsidR="00963D92">
        <w:rPr>
          <w:b/>
          <w:u w:val="single"/>
          <w:lang w:val="en-GB"/>
        </w:rPr>
        <w:fldChar w:fldCharType="end"/>
      </w:r>
      <w:r>
        <w:rPr>
          <w:lang w:val="en-GB"/>
        </w:rPr>
        <w:t>: Maximum 2 overlapping CORESETs are allowed for a given UE.</w:t>
      </w:r>
    </w:p>
    <w:bookmarkEnd w:id="7"/>
    <w:p w14:paraId="796349DB" w14:textId="0DBA6748" w:rsidR="007C418B" w:rsidRDefault="007C418B" w:rsidP="007C418B">
      <w:pPr>
        <w:pStyle w:val="Heading2"/>
      </w:pPr>
      <w:r>
        <w:t>3.2</w:t>
      </w:r>
      <w:r>
        <w:tab/>
        <w:t>Nested search space</w:t>
      </w:r>
    </w:p>
    <w:p w14:paraId="0A1C06D1" w14:textId="77777777" w:rsidR="007C418B" w:rsidRDefault="007C418B" w:rsidP="007C418B">
      <w:pPr>
        <w:rPr>
          <w:lang w:val="en-GB"/>
        </w:rPr>
      </w:pPr>
      <w:r>
        <w:rPr>
          <w:lang w:val="en-GB"/>
        </w:rPr>
        <w:t xml:space="preserve">For each search space, the LTE mechanism of defining a profile of aggregation levels to monitor should still apply. Performance wise, we expect the NR PDCCH to at least have the same coverage as the LTE PDCCH. The exact coverage of a DCI depends on the payload size of the DCI. Though the DCI length is not known, and likely the length can be quite flexible given the rich set of features to be introduced in the NR PDSCH and PUSCH design. However, it is necessary to have a set of aggregation levels for each DCI format to deliver the DCI to UEs under different geometry. In LTE, AL 1/2/4/8 are supported for PDCCH. A straight-forward design is to directly adopt that set of aggregation levels. However, in a companion paper [1], we considered the use case where time domain length 1/2/3 OFDM symbol coresets can be configured to overlap to allow flexibility gNB scheduling and reduce blocking different time length </w:t>
      </w:r>
      <w:r>
        <w:rPr>
          <w:lang w:val="en-GB"/>
        </w:rPr>
        <w:lastRenderedPageBreak/>
        <w:t>coresets, we propose to use AL 1/2/4/8 for 1 symbol and 2 symbol coresets, but use AL 1/3/6/12 for 3 symbol coresets. The proposal is repeated here.</w:t>
      </w:r>
    </w:p>
    <w:p w14:paraId="703E3965" w14:textId="0ED09FE6" w:rsidR="007C418B" w:rsidRPr="0021322B" w:rsidRDefault="007C418B" w:rsidP="007C418B">
      <w:pPr>
        <w:rPr>
          <w:lang w:val="en-GB"/>
        </w:rPr>
      </w:pPr>
      <w:bookmarkStart w:id="8" w:name="pa"/>
      <w:r w:rsidRPr="0021322B">
        <w:rPr>
          <w:b/>
          <w:u w:val="single"/>
          <w:lang w:val="en-GB"/>
        </w:rPr>
        <w:t xml:space="preserve">Proposal </w:t>
      </w:r>
      <w:r w:rsidRPr="0021322B">
        <w:rPr>
          <w:b/>
          <w:u w:val="single"/>
          <w:lang w:val="en-GB"/>
        </w:rPr>
        <w:fldChar w:fldCharType="begin"/>
      </w:r>
      <w:r w:rsidRPr="0021322B">
        <w:rPr>
          <w:b/>
          <w:u w:val="single"/>
          <w:lang w:val="en-GB"/>
        </w:rPr>
        <w:instrText xml:space="preserve"> seq prop </w:instrText>
      </w:r>
      <w:r w:rsidRPr="0021322B">
        <w:rPr>
          <w:b/>
          <w:u w:val="single"/>
          <w:lang w:val="en-GB"/>
        </w:rPr>
        <w:fldChar w:fldCharType="separate"/>
      </w:r>
      <w:r w:rsidR="00216B25">
        <w:rPr>
          <w:b/>
          <w:noProof/>
          <w:u w:val="single"/>
          <w:lang w:val="en-GB"/>
        </w:rPr>
        <w:t>6</w:t>
      </w:r>
      <w:r w:rsidRPr="0021322B">
        <w:rPr>
          <w:b/>
          <w:u w:val="single"/>
          <w:lang w:val="en-GB"/>
        </w:rPr>
        <w:fldChar w:fldCharType="end"/>
      </w:r>
      <w:r w:rsidR="0021322B" w:rsidRPr="0021322B">
        <w:rPr>
          <w:lang w:val="en-GB"/>
        </w:rPr>
        <w:t>:</w:t>
      </w:r>
      <w:r>
        <w:rPr>
          <w:b/>
          <w:lang w:val="en-GB"/>
        </w:rPr>
        <w:t xml:space="preserve"> </w:t>
      </w:r>
      <w:r w:rsidRPr="0021322B">
        <w:rPr>
          <w:lang w:val="en-GB"/>
        </w:rPr>
        <w:t xml:space="preserve">For 1-symbol and 2-symbol time first CORESET, the aggregation level of 1, 2, 4, 8 is adopted. For a 3-symbol time first CORESET, the aggregation level of 1, 3, 6, 12 is adopted. A larger aggregation level is FFS. </w:t>
      </w:r>
    </w:p>
    <w:bookmarkEnd w:id="8"/>
    <w:p w14:paraId="1E2CBDBF" w14:textId="77777777" w:rsidR="007C418B" w:rsidRDefault="007C418B" w:rsidP="007C418B">
      <w:pPr>
        <w:rPr>
          <w:lang w:val="en-GB"/>
        </w:rPr>
      </w:pPr>
      <w:r>
        <w:rPr>
          <w:lang w:val="en-GB"/>
        </w:rPr>
        <w:t xml:space="preserve">It is too early to decide on the number of search space candidates for each aggregation. However, we can discuss some design principles for search space design. </w:t>
      </w:r>
    </w:p>
    <w:p w14:paraId="35780B26" w14:textId="5D647FCC" w:rsidR="007C418B" w:rsidRDefault="007C418B" w:rsidP="007C418B">
      <w:pPr>
        <w:rPr>
          <w:lang w:val="en-GB"/>
        </w:rPr>
      </w:pPr>
      <w:r>
        <w:rPr>
          <w:lang w:val="en-GB"/>
        </w:rPr>
        <w:t xml:space="preserve">When there is only one control OFDM symbols, or when there are 2 or 3 OFDM symbols with time first CCE to REG mapping, nested search space design has some complexity and implementation benefits. </w:t>
      </w:r>
      <w:r>
        <w:rPr>
          <w:lang w:val="en-GB"/>
        </w:rPr>
        <w:fldChar w:fldCharType="begin"/>
      </w:r>
      <w:r>
        <w:rPr>
          <w:lang w:val="en-GB"/>
        </w:rPr>
        <w:instrText xml:space="preserve"> REF _Ref477683835 \h </w:instrText>
      </w:r>
      <w:r>
        <w:rPr>
          <w:lang w:val="en-GB"/>
        </w:rPr>
      </w:r>
      <w:r>
        <w:rPr>
          <w:lang w:val="en-GB"/>
        </w:rPr>
        <w:fldChar w:fldCharType="separate"/>
      </w:r>
      <w:r w:rsidR="00216B25">
        <w:t xml:space="preserve">Figure </w:t>
      </w:r>
      <w:r w:rsidR="00216B25">
        <w:rPr>
          <w:noProof/>
        </w:rPr>
        <w:t>1</w:t>
      </w:r>
      <w:r>
        <w:rPr>
          <w:lang w:val="en-GB"/>
        </w:rPr>
        <w:fldChar w:fldCharType="end"/>
      </w:r>
      <w:r>
        <w:rPr>
          <w:lang w:val="en-GB"/>
        </w:rPr>
        <w:t xml:space="preserve"> is an example where the search space contains 4 AL1, 4 AL2, 2 AL4, and 1 AL8 search space candidates. By “nesting” the decoding candidates over the CCEs, the UE receiver can reuse channel estimation, and LLR computation. In this example, the UE only needs to perform channel estimation and LLR computation for CCE 0 to 7.</w:t>
      </w:r>
    </w:p>
    <w:p w14:paraId="59508493" w14:textId="77777777" w:rsidR="007C418B" w:rsidRDefault="007C418B" w:rsidP="007C418B">
      <w:pPr>
        <w:keepNext/>
        <w:jc w:val="center"/>
      </w:pPr>
      <w:r w:rsidRPr="00EA38E7">
        <w:object w:dxaOrig="12430" w:dyaOrig="3807" w14:anchorId="095618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47pt" o:ole="">
            <v:imagedata r:id="rId13" o:title=""/>
          </v:shape>
          <o:OLEObject Type="Embed" ProgID="Visio.Drawing.11" ShapeID="_x0000_i1025" DrawAspect="Content" ObjectID="_1568487778" r:id="rId14"/>
        </w:object>
      </w:r>
    </w:p>
    <w:p w14:paraId="00FAD818" w14:textId="5FDBB3B8" w:rsidR="007C418B" w:rsidRDefault="007C418B" w:rsidP="007C418B">
      <w:pPr>
        <w:pStyle w:val="Caption"/>
      </w:pPr>
      <w:bookmarkStart w:id="9" w:name="_Ref477683835"/>
      <w:r>
        <w:t xml:space="preserve">Figure </w:t>
      </w:r>
      <w:fldSimple w:instr=" SEQ Figure \* ARABIC ">
        <w:r w:rsidR="00216B25">
          <w:rPr>
            <w:noProof/>
          </w:rPr>
          <w:t>1</w:t>
        </w:r>
      </w:fldSimple>
      <w:bookmarkEnd w:id="9"/>
      <w:r>
        <w:t>. Nested search space example</w:t>
      </w:r>
    </w:p>
    <w:p w14:paraId="77EA7866" w14:textId="5935F33A" w:rsidR="007C418B" w:rsidRPr="0021322B" w:rsidRDefault="007C418B" w:rsidP="007C418B">
      <w:bookmarkStart w:id="10" w:name="pb"/>
      <w:r w:rsidRPr="0021322B">
        <w:rPr>
          <w:b/>
          <w:u w:val="single"/>
        </w:rPr>
        <w:t xml:space="preserve">Proposal </w:t>
      </w:r>
      <w:r w:rsidRPr="0021322B">
        <w:rPr>
          <w:b/>
          <w:u w:val="single"/>
          <w:lang w:val="en-GB"/>
        </w:rPr>
        <w:fldChar w:fldCharType="begin"/>
      </w:r>
      <w:r w:rsidRPr="0021322B">
        <w:rPr>
          <w:b/>
          <w:u w:val="single"/>
          <w:lang w:val="en-GB"/>
        </w:rPr>
        <w:instrText xml:space="preserve"> seq prop </w:instrText>
      </w:r>
      <w:r w:rsidRPr="0021322B">
        <w:rPr>
          <w:b/>
          <w:u w:val="single"/>
          <w:lang w:val="en-GB"/>
        </w:rPr>
        <w:fldChar w:fldCharType="separate"/>
      </w:r>
      <w:r w:rsidR="00216B25">
        <w:rPr>
          <w:b/>
          <w:noProof/>
          <w:u w:val="single"/>
          <w:lang w:val="en-GB"/>
        </w:rPr>
        <w:t>7</w:t>
      </w:r>
      <w:r w:rsidRPr="0021322B">
        <w:rPr>
          <w:b/>
          <w:u w:val="single"/>
          <w:lang w:val="en-GB"/>
        </w:rPr>
        <w:fldChar w:fldCharType="end"/>
      </w:r>
      <w:r w:rsidRPr="0021322B">
        <w:t>: NR supports a nested search space design strives to overlap search space candidates of different aggregation levels of the same UE to allow maximum reuse of channel estimation and demodulation.</w:t>
      </w:r>
    </w:p>
    <w:bookmarkEnd w:id="10"/>
    <w:p w14:paraId="7919C904" w14:textId="77777777" w:rsidR="007C418B" w:rsidRDefault="007C418B" w:rsidP="007C418B">
      <w:pPr>
        <w:rPr>
          <w:lang w:val="en-GB"/>
        </w:rPr>
      </w:pPr>
      <w:r>
        <w:rPr>
          <w:lang w:val="en-GB"/>
        </w:rPr>
        <w:t xml:space="preserve">It is not yet decided if frequency first CCE to REG mapping is supported when there are more than one OFDM symbols. We believe the case has its value and should be supported, under the case that each OFDM symbol contains DMRS, i.e., the DMRS is not front loaded. When DMRS is front loaded, there is difficulty to efficiently use the CCEs in the second or later OFDM symbols. </w:t>
      </w:r>
    </w:p>
    <w:p w14:paraId="6D418C85" w14:textId="77777777" w:rsidR="007C418B" w:rsidRDefault="007C418B" w:rsidP="007C418B">
      <w:pPr>
        <w:rPr>
          <w:lang w:val="en-GB"/>
        </w:rPr>
      </w:pPr>
      <w:r>
        <w:rPr>
          <w:lang w:val="en-GB"/>
        </w:rPr>
        <w:t>Under frequency first CCE to REG mapping with more than one OFDM symbols, the nested search space design principle can be generalized as follows:</w:t>
      </w:r>
    </w:p>
    <w:p w14:paraId="06B8C414" w14:textId="77777777" w:rsidR="007C418B" w:rsidRPr="00E63C34" w:rsidRDefault="007C418B" w:rsidP="007C418B">
      <w:pPr>
        <w:pStyle w:val="ListParagraph"/>
        <w:numPr>
          <w:ilvl w:val="0"/>
          <w:numId w:val="7"/>
        </w:numPr>
        <w:rPr>
          <w:lang w:val="en-GB"/>
        </w:rPr>
      </w:pPr>
      <w:r>
        <w:rPr>
          <w:sz w:val="20"/>
        </w:rPr>
        <w:t>The search space is split into multiple approximately equal size sub-search spaces, one for each control OFDM symbol</w:t>
      </w:r>
    </w:p>
    <w:p w14:paraId="7946ED2F" w14:textId="77777777" w:rsidR="007C418B" w:rsidRDefault="007C418B" w:rsidP="007C418B">
      <w:pPr>
        <w:pStyle w:val="ListParagraph"/>
        <w:numPr>
          <w:ilvl w:val="0"/>
          <w:numId w:val="7"/>
        </w:numPr>
        <w:rPr>
          <w:sz w:val="20"/>
          <w:lang w:val="en-GB"/>
        </w:rPr>
      </w:pPr>
      <w:r>
        <w:rPr>
          <w:sz w:val="20"/>
          <w:lang w:val="en-GB"/>
        </w:rPr>
        <w:t>Each sub-search space is nested</w:t>
      </w:r>
    </w:p>
    <w:p w14:paraId="31060D93" w14:textId="69A4B9E2" w:rsidR="007C418B" w:rsidRDefault="007C418B" w:rsidP="007C418B">
      <w:pPr>
        <w:rPr>
          <w:lang w:val="en-GB"/>
        </w:rPr>
      </w:pPr>
      <w:r>
        <w:rPr>
          <w:lang w:val="en-GB"/>
        </w:rPr>
        <w:t xml:space="preserve">An example is shown in </w:t>
      </w:r>
      <w:r>
        <w:rPr>
          <w:lang w:val="en-GB"/>
        </w:rPr>
        <w:fldChar w:fldCharType="begin"/>
      </w:r>
      <w:r>
        <w:rPr>
          <w:lang w:val="en-GB"/>
        </w:rPr>
        <w:instrText xml:space="preserve"> REF _Ref473918105 \h  \* MERGEFORMAT </w:instrText>
      </w:r>
      <w:r>
        <w:rPr>
          <w:lang w:val="en-GB"/>
        </w:rPr>
      </w:r>
      <w:r>
        <w:rPr>
          <w:lang w:val="en-GB"/>
        </w:rPr>
        <w:fldChar w:fldCharType="separate"/>
      </w:r>
      <w:r w:rsidR="00216B25" w:rsidRPr="00216B25">
        <w:rPr>
          <w:lang w:val="en-GB"/>
        </w:rPr>
        <w:t>Figure 2</w:t>
      </w:r>
      <w:r>
        <w:rPr>
          <w:lang w:val="en-GB"/>
        </w:rPr>
        <w:fldChar w:fldCharType="end"/>
      </w:r>
      <w:r>
        <w:rPr>
          <w:lang w:val="en-GB"/>
        </w:rPr>
        <w:t>. In this example, in the search space, there are 8 AL1, 8 AL2, 4 AL4 and 2 AL8 search space candidates. The search space is equally split into two sub-search spaces with 4 AL1, 4 AL2, 2 AL4 and 1 AL8 each, with each sub-search spaced located in each control OFDM symbol. Note the set of search space candidates align in the two symbols, so the channel estimation can share.</w:t>
      </w:r>
    </w:p>
    <w:p w14:paraId="504390A6" w14:textId="77777777" w:rsidR="007C418B" w:rsidRPr="009222A7" w:rsidRDefault="007C418B" w:rsidP="007C418B">
      <w:pPr>
        <w:rPr>
          <w:lang w:val="en-GB"/>
        </w:rPr>
      </w:pPr>
      <w:r w:rsidRPr="00EA38E7">
        <w:object w:dxaOrig="15016" w:dyaOrig="6972" w14:anchorId="46FE8649">
          <v:shape id="_x0000_i1026" type="#_x0000_t75" style="width:482pt;height:222.5pt" o:ole="">
            <v:imagedata r:id="rId15" o:title=""/>
          </v:shape>
          <o:OLEObject Type="Embed" ProgID="Visio.Drawing.11" ShapeID="_x0000_i1026" DrawAspect="Content" ObjectID="_1568487779" r:id="rId16"/>
        </w:object>
      </w:r>
    </w:p>
    <w:p w14:paraId="4B111EC0" w14:textId="1BE02C3C" w:rsidR="007C418B" w:rsidRDefault="007C418B" w:rsidP="007C418B">
      <w:pPr>
        <w:pStyle w:val="Caption"/>
      </w:pPr>
      <w:bookmarkStart w:id="11" w:name="_Ref473918105"/>
      <w:r>
        <w:t xml:space="preserve">Figure </w:t>
      </w:r>
      <w:fldSimple w:instr=" SEQ Figure \* ARABIC ">
        <w:r w:rsidR="00216B25">
          <w:rPr>
            <w:noProof/>
          </w:rPr>
          <w:t>2</w:t>
        </w:r>
      </w:fldSimple>
      <w:bookmarkEnd w:id="11"/>
      <w:r>
        <w:t>. Aligned sub-search space across OFDM symbols</w:t>
      </w:r>
    </w:p>
    <w:p w14:paraId="6AD57B8C" w14:textId="77777777" w:rsidR="007C418B" w:rsidRDefault="007C418B" w:rsidP="007C418B"/>
    <w:p w14:paraId="1AF194DC" w14:textId="77777777" w:rsidR="007C418B" w:rsidRDefault="007C418B" w:rsidP="007C418B">
      <w:r>
        <w:t>The benefits of such design principle are as follows.</w:t>
      </w:r>
    </w:p>
    <w:p w14:paraId="40E87E15" w14:textId="77777777" w:rsidR="007C418B" w:rsidRDefault="007C418B" w:rsidP="007C418B">
      <w:pPr>
        <w:pStyle w:val="bullet"/>
      </w:pPr>
      <w:r>
        <w:t>A set of search space candidates are completely located in the first control OFDM symbol so the blind decoding can be dispatched early, right after the first control OFDM is received.</w:t>
      </w:r>
    </w:p>
    <w:p w14:paraId="3239D461" w14:textId="77777777" w:rsidR="007C418B" w:rsidRDefault="007C418B" w:rsidP="007C418B">
      <w:pPr>
        <w:pStyle w:val="bullet"/>
      </w:pPr>
      <w:r>
        <w:t>The blind decoding loading is uniformly distributed over time by approximately uniform split of search space over OFDM symbols.</w:t>
      </w:r>
    </w:p>
    <w:p w14:paraId="6F956487" w14:textId="77777777" w:rsidR="007C418B" w:rsidRDefault="007C418B" w:rsidP="007C418B">
      <w:pPr>
        <w:pStyle w:val="bullet"/>
      </w:pPr>
      <w:r>
        <w:t>The sub-coreset level PDCCH resource reuse can be easily supported by indicating the starting symbol of PDSCH when the later OFDM symbols in the coreset is not used</w:t>
      </w:r>
    </w:p>
    <w:p w14:paraId="513E8055" w14:textId="77777777" w:rsidR="007C418B" w:rsidRDefault="007C418B" w:rsidP="007C418B">
      <w:pPr>
        <w:pStyle w:val="bullet"/>
      </w:pPr>
      <w:r>
        <w:t>The alignments of the sub-search space candidates are for convenience mostly. The CCE may not need to be mapped to the same physical RBs by choosing different interleavers.</w:t>
      </w:r>
    </w:p>
    <w:p w14:paraId="65CE2F4B" w14:textId="77777777" w:rsidR="007C418B" w:rsidRDefault="007C418B" w:rsidP="007C418B"/>
    <w:p w14:paraId="31F93819" w14:textId="3BBF67B2" w:rsidR="007C418B" w:rsidRPr="0021322B" w:rsidRDefault="007C418B" w:rsidP="007C418B">
      <w:bookmarkStart w:id="12" w:name="pc"/>
      <w:r w:rsidRPr="0021322B">
        <w:rPr>
          <w:b/>
          <w:u w:val="single"/>
        </w:rPr>
        <w:t xml:space="preserve">Proposal </w:t>
      </w:r>
      <w:r w:rsidRPr="0021322B">
        <w:rPr>
          <w:b/>
          <w:u w:val="single"/>
          <w:lang w:val="en-GB"/>
        </w:rPr>
        <w:fldChar w:fldCharType="begin"/>
      </w:r>
      <w:r w:rsidRPr="0021322B">
        <w:rPr>
          <w:b/>
          <w:u w:val="single"/>
          <w:lang w:val="en-GB"/>
        </w:rPr>
        <w:instrText xml:space="preserve"> seq prop </w:instrText>
      </w:r>
      <w:r w:rsidRPr="0021322B">
        <w:rPr>
          <w:b/>
          <w:u w:val="single"/>
          <w:lang w:val="en-GB"/>
        </w:rPr>
        <w:fldChar w:fldCharType="separate"/>
      </w:r>
      <w:r w:rsidR="00216B25">
        <w:rPr>
          <w:b/>
          <w:noProof/>
          <w:u w:val="single"/>
          <w:lang w:val="en-GB"/>
        </w:rPr>
        <w:t>8</w:t>
      </w:r>
      <w:r w:rsidRPr="0021322B">
        <w:rPr>
          <w:b/>
          <w:u w:val="single"/>
          <w:lang w:val="en-GB"/>
        </w:rPr>
        <w:fldChar w:fldCharType="end"/>
      </w:r>
      <w:r w:rsidRPr="0021322B">
        <w:t>: Under frequency first CCE to REG mapping with more than one OFDM symbols., NR supports nested search space design with aligned sub-search space across different control OFDM symbols.</w:t>
      </w:r>
    </w:p>
    <w:bookmarkEnd w:id="12"/>
    <w:p w14:paraId="40E9E77B" w14:textId="2031B235" w:rsidR="007C418B" w:rsidRDefault="007C418B" w:rsidP="007C418B">
      <w:r>
        <w:t xml:space="preserve">In some scenarios, it is possible that the control resource set is relatively narrow band and there are not enough CCEs in each OFDM symbol to carry the largest aggregation level candidate. In this case, it may be necessary to form large aggregation level search space candidate using CCEs across OFDM symbols. When we do this, we need to consider front loaded DMRS reuse and blocking avoidance. One way to achieve these design goals is to form the large aggregation level search space candidate across OFDM symbols by concatenating smaller aggregation level search space candidates aligned in frequency. This idea is demonstrated in </w:t>
      </w:r>
      <w:r>
        <w:fldChar w:fldCharType="begin"/>
      </w:r>
      <w:r>
        <w:instrText xml:space="preserve"> REF _Ref473921439 \h </w:instrText>
      </w:r>
      <w:r>
        <w:fldChar w:fldCharType="separate"/>
      </w:r>
      <w:r w:rsidR="00216B25">
        <w:t xml:space="preserve">Figure </w:t>
      </w:r>
      <w:r w:rsidR="00216B25">
        <w:rPr>
          <w:noProof/>
        </w:rPr>
        <w:t>3</w:t>
      </w:r>
      <w:r>
        <w:fldChar w:fldCharType="end"/>
      </w:r>
      <w:r>
        <w:t xml:space="preserve">. In this example, the control resource set is only wide enough to hold an AL4 search space candidate. Then to generate a search space candidate for aggregation level 8, we will concatenate the two aligned AL4 search space candidates. </w:t>
      </w:r>
    </w:p>
    <w:p w14:paraId="68622FB3" w14:textId="77777777" w:rsidR="007C418B" w:rsidRDefault="007C418B" w:rsidP="007C418B">
      <w:pPr>
        <w:jc w:val="center"/>
      </w:pPr>
      <w:r w:rsidRPr="00EA38E7">
        <w:object w:dxaOrig="11135" w:dyaOrig="5758" w14:anchorId="2D7270A4">
          <v:shape id="_x0000_i1027" type="#_x0000_t75" style="width:358pt;height:186pt" o:ole="">
            <v:imagedata r:id="rId17" o:title=""/>
          </v:shape>
          <o:OLEObject Type="Embed" ProgID="Visio.Drawing.11" ShapeID="_x0000_i1027" DrawAspect="Content" ObjectID="_1568487780" r:id="rId18"/>
        </w:object>
      </w:r>
    </w:p>
    <w:p w14:paraId="19CCD3F3" w14:textId="5DBE5743" w:rsidR="007C418B" w:rsidRDefault="007C418B" w:rsidP="007C418B">
      <w:pPr>
        <w:pStyle w:val="Caption"/>
        <w:spacing w:after="360"/>
      </w:pPr>
      <w:bookmarkStart w:id="13" w:name="_Ref473921439"/>
      <w:r>
        <w:t xml:space="preserve">Figure </w:t>
      </w:r>
      <w:fldSimple w:instr=" SEQ Figure \* ARABIC ">
        <w:r w:rsidR="00216B25">
          <w:rPr>
            <w:noProof/>
          </w:rPr>
          <w:t>3</w:t>
        </w:r>
      </w:fldSimple>
      <w:bookmarkEnd w:id="13"/>
      <w:r>
        <w:t>. Large AL handling when control resource set is small</w:t>
      </w:r>
    </w:p>
    <w:p w14:paraId="61EBD6A9" w14:textId="3F73F02D" w:rsidR="007C418B" w:rsidRDefault="007C418B" w:rsidP="007C418B">
      <w:pPr>
        <w:rPr>
          <w:b/>
        </w:rPr>
      </w:pPr>
      <w:bookmarkStart w:id="14" w:name="pd"/>
      <w:r w:rsidRPr="0021322B">
        <w:rPr>
          <w:b/>
          <w:u w:val="single"/>
        </w:rPr>
        <w:t xml:space="preserve">Proposal </w:t>
      </w:r>
      <w:r w:rsidRPr="0021322B">
        <w:rPr>
          <w:b/>
          <w:u w:val="single"/>
        </w:rPr>
        <w:fldChar w:fldCharType="begin"/>
      </w:r>
      <w:r w:rsidRPr="0021322B">
        <w:rPr>
          <w:b/>
          <w:u w:val="single"/>
        </w:rPr>
        <w:instrText xml:space="preserve"> seq prop </w:instrText>
      </w:r>
      <w:r w:rsidRPr="0021322B">
        <w:rPr>
          <w:b/>
          <w:u w:val="single"/>
        </w:rPr>
        <w:fldChar w:fldCharType="separate"/>
      </w:r>
      <w:r w:rsidR="00216B25">
        <w:rPr>
          <w:b/>
          <w:noProof/>
          <w:u w:val="single"/>
        </w:rPr>
        <w:t>9</w:t>
      </w:r>
      <w:r w:rsidRPr="0021322B">
        <w:rPr>
          <w:b/>
          <w:u w:val="single"/>
        </w:rPr>
        <w:fldChar w:fldCharType="end"/>
      </w:r>
      <w:r w:rsidR="0021322B" w:rsidRPr="0021322B">
        <w:t>:</w:t>
      </w:r>
      <w:r w:rsidRPr="0021322B">
        <w:t xml:space="preserve"> When frequency first CCE to REG mapping with more than one OFDM symbols, only supports search space candidate across OFDM symbols when the control resource set does not have enough CCEs in one OFDM symbol. In which case, the search space candidate cross OFDM symbols can be formed by concatenating two lower aggregation level search space candidates aligned in </w:t>
      </w:r>
      <w:r w:rsidR="0021322B" w:rsidRPr="0021322B">
        <w:t>CCE domain.</w:t>
      </w:r>
    </w:p>
    <w:bookmarkEnd w:id="14"/>
    <w:p w14:paraId="4CF06147" w14:textId="0A12F570" w:rsidR="007C418B" w:rsidRDefault="007C418B" w:rsidP="007C418B">
      <w:pPr>
        <w:pStyle w:val="Heading2"/>
      </w:pPr>
      <w:r>
        <w:t>3.3</w:t>
      </w:r>
      <w:r>
        <w:tab/>
        <w:t>Decoding candidate hashing</w:t>
      </w:r>
    </w:p>
    <w:p w14:paraId="21B3CE19" w14:textId="0E066BBB" w:rsidR="00842778" w:rsidRPr="00842778" w:rsidRDefault="00842778" w:rsidP="00842778">
      <w:pPr>
        <w:overflowPunct/>
        <w:autoSpaceDE/>
        <w:autoSpaceDN/>
        <w:adjustRightInd/>
        <w:spacing w:afterLines="50" w:after="120"/>
        <w:jc w:val="both"/>
        <w:textAlignment w:val="auto"/>
        <w:rPr>
          <w:rFonts w:eastAsia="MS Mincho"/>
          <w:lang w:eastAsia="ja-JP"/>
        </w:rPr>
      </w:pPr>
      <w:r w:rsidRPr="00842778">
        <w:rPr>
          <w:rFonts w:eastAsia="MS Mincho"/>
          <w:lang w:eastAsia="ja-JP"/>
        </w:rPr>
        <w:t xml:space="preserve">In </w:t>
      </w:r>
      <w:r>
        <w:rPr>
          <w:rFonts w:eastAsia="MS Mincho"/>
          <w:lang w:eastAsia="ja-JP"/>
        </w:rPr>
        <w:t>NR Adhoc #3, the following options for decoding candidate hashing are identified.</w:t>
      </w:r>
    </w:p>
    <w:p w14:paraId="09F4B7F9" w14:textId="7859A249" w:rsidR="00842778" w:rsidRPr="00842778" w:rsidRDefault="00842778" w:rsidP="00842778">
      <w:pPr>
        <w:numPr>
          <w:ilvl w:val="0"/>
          <w:numId w:val="9"/>
        </w:numPr>
        <w:overflowPunct/>
        <w:autoSpaceDE/>
        <w:autoSpaceDN/>
        <w:adjustRightInd/>
        <w:spacing w:afterLines="50" w:after="120"/>
        <w:jc w:val="both"/>
        <w:textAlignment w:val="auto"/>
        <w:rPr>
          <w:rFonts w:eastAsia="MS Mincho"/>
          <w:lang w:eastAsia="ja-JP"/>
        </w:rPr>
      </w:pPr>
      <w:r w:rsidRPr="00842778">
        <w:rPr>
          <w:rFonts w:eastAsia="MS Mincho"/>
        </w:rPr>
        <w:t>Hashing function for the highest aggregation level.</w:t>
      </w:r>
    </w:p>
    <w:p w14:paraId="0C4279B1" w14:textId="77777777" w:rsidR="00842778" w:rsidRPr="00842778" w:rsidRDefault="00842778" w:rsidP="00842778">
      <w:pPr>
        <w:numPr>
          <w:ilvl w:val="1"/>
          <w:numId w:val="9"/>
        </w:numPr>
        <w:overflowPunct/>
        <w:autoSpaceDE/>
        <w:autoSpaceDN/>
        <w:adjustRightInd/>
        <w:spacing w:afterLines="50" w:after="120"/>
        <w:jc w:val="both"/>
        <w:textAlignment w:val="auto"/>
        <w:rPr>
          <w:rFonts w:eastAsia="MS Mincho"/>
        </w:rPr>
      </w:pPr>
      <w:r w:rsidRPr="00842778">
        <w:rPr>
          <w:rFonts w:eastAsia="MS Mincho"/>
        </w:rPr>
        <w:t>Opt.1: Take the LTE PDCCH or EPDCCH as the starting point.</w:t>
      </w:r>
    </w:p>
    <w:p w14:paraId="6D43318C" w14:textId="77777777" w:rsidR="00842778" w:rsidRPr="00842778" w:rsidRDefault="00842778" w:rsidP="00842778">
      <w:pPr>
        <w:numPr>
          <w:ilvl w:val="1"/>
          <w:numId w:val="9"/>
        </w:numPr>
        <w:overflowPunct/>
        <w:autoSpaceDE/>
        <w:autoSpaceDN/>
        <w:adjustRightInd/>
        <w:spacing w:afterLines="50" w:after="120"/>
        <w:jc w:val="both"/>
        <w:textAlignment w:val="auto"/>
        <w:rPr>
          <w:rFonts w:eastAsia="MS Mincho"/>
        </w:rPr>
      </w:pPr>
      <w:r w:rsidRPr="00842778">
        <w:rPr>
          <w:rFonts w:eastAsia="MS Mincho"/>
        </w:rPr>
        <w:t>Opt.2: All candidates are randomly selected from combinations/patterns in granularity of the AL in the CORESET</w:t>
      </w:r>
    </w:p>
    <w:p w14:paraId="45D0B52E" w14:textId="77777777" w:rsidR="00842778" w:rsidRPr="00842778" w:rsidRDefault="00842778" w:rsidP="00842778">
      <w:pPr>
        <w:numPr>
          <w:ilvl w:val="0"/>
          <w:numId w:val="9"/>
        </w:numPr>
        <w:overflowPunct/>
        <w:autoSpaceDE/>
        <w:autoSpaceDN/>
        <w:adjustRightInd/>
        <w:spacing w:afterLines="50" w:after="120"/>
        <w:jc w:val="both"/>
        <w:textAlignment w:val="auto"/>
        <w:rPr>
          <w:rFonts w:eastAsia="MS Mincho"/>
        </w:rPr>
      </w:pPr>
      <w:r w:rsidRPr="00842778">
        <w:rPr>
          <w:rFonts w:eastAsia="MS Mincho"/>
        </w:rPr>
        <w:t>Hashing function for the aggregation level(s) other than the highest aggregation level</w:t>
      </w:r>
    </w:p>
    <w:p w14:paraId="72C38026" w14:textId="77777777" w:rsidR="00842778" w:rsidRPr="00842778" w:rsidRDefault="00842778" w:rsidP="00842778">
      <w:pPr>
        <w:numPr>
          <w:ilvl w:val="1"/>
          <w:numId w:val="9"/>
        </w:numPr>
        <w:overflowPunct/>
        <w:autoSpaceDE/>
        <w:autoSpaceDN/>
        <w:adjustRightInd/>
        <w:spacing w:afterLines="50" w:after="120"/>
        <w:jc w:val="both"/>
        <w:textAlignment w:val="auto"/>
        <w:rPr>
          <w:rFonts w:eastAsia="MS Mincho"/>
        </w:rPr>
      </w:pPr>
      <w:r w:rsidRPr="00842778">
        <w:rPr>
          <w:rFonts w:eastAsia="MS Mincho"/>
        </w:rPr>
        <w:t>Opt.1: Take the LTE PDCCH or EPDCCH as the starting point within all the CCEs of the CORESET.</w:t>
      </w:r>
    </w:p>
    <w:p w14:paraId="511814DC" w14:textId="77777777" w:rsidR="00842778" w:rsidRPr="00842778" w:rsidRDefault="00842778" w:rsidP="00842778">
      <w:pPr>
        <w:numPr>
          <w:ilvl w:val="1"/>
          <w:numId w:val="9"/>
        </w:numPr>
        <w:overflowPunct/>
        <w:autoSpaceDE/>
        <w:autoSpaceDN/>
        <w:adjustRightInd/>
        <w:spacing w:afterLines="50" w:after="120"/>
        <w:jc w:val="both"/>
        <w:textAlignment w:val="auto"/>
        <w:rPr>
          <w:rFonts w:eastAsia="MS Mincho"/>
        </w:rPr>
      </w:pPr>
      <w:r w:rsidRPr="00842778">
        <w:rPr>
          <w:rFonts w:eastAsia="MS Mincho"/>
        </w:rPr>
        <w:t>Opt.2: Take the LTE PDCCH or EPDCCH as the starting point within the set of CCEs corresponding to the PDCCH candidates of the highest aggregation level</w:t>
      </w:r>
    </w:p>
    <w:p w14:paraId="1B357BA7" w14:textId="77777777" w:rsidR="00842778" w:rsidRPr="00842778" w:rsidRDefault="00842778" w:rsidP="00CA2F7F">
      <w:pPr>
        <w:numPr>
          <w:ilvl w:val="1"/>
          <w:numId w:val="9"/>
        </w:numPr>
        <w:overflowPunct/>
        <w:autoSpaceDE/>
        <w:autoSpaceDN/>
        <w:adjustRightInd/>
        <w:spacing w:afterLines="50" w:after="120"/>
        <w:jc w:val="both"/>
        <w:textAlignment w:val="auto"/>
      </w:pPr>
      <w:r w:rsidRPr="00842778">
        <w:rPr>
          <w:rFonts w:eastAsia="MS Mincho"/>
        </w:rPr>
        <w:t>Opt.3: All candidates are randomly selected from combinations/patterns in granularity of the AL among the CCEs of candidates corresponding to the highest aggregation level</w:t>
      </w:r>
    </w:p>
    <w:p w14:paraId="17C79651" w14:textId="040008D7" w:rsidR="007C418B" w:rsidRPr="00842778" w:rsidRDefault="00842778" w:rsidP="00842778">
      <w:pPr>
        <w:numPr>
          <w:ilvl w:val="2"/>
          <w:numId w:val="9"/>
        </w:numPr>
        <w:overflowPunct/>
        <w:autoSpaceDE/>
        <w:autoSpaceDN/>
        <w:adjustRightInd/>
        <w:spacing w:afterLines="50" w:after="120"/>
        <w:jc w:val="both"/>
        <w:textAlignment w:val="auto"/>
      </w:pPr>
      <w:r w:rsidRPr="00842778">
        <w:rPr>
          <w:rFonts w:eastAsia="MS Mincho"/>
          <w:sz w:val="22"/>
        </w:rPr>
        <w:t>For hashing purpose, the total number of the highest aggregation level decoding candidates which may include “pseudo” highest aggregation level candidates = max (ceiling((no. of candidates in AL x)/(8/x)), where for “psesudo” highest aggregation level candidates, no blind decoding is required.Number of additional  “pseudo” highest level candidates, for which no blind decoding is required, is configured together with CORESET.</w:t>
      </w:r>
    </w:p>
    <w:p w14:paraId="105FC5DF" w14:textId="76C7D541" w:rsidR="00842778" w:rsidRDefault="00A85703" w:rsidP="00842778">
      <w:pPr>
        <w:overflowPunct/>
        <w:autoSpaceDE/>
        <w:autoSpaceDN/>
        <w:adjustRightInd/>
        <w:spacing w:afterLines="50" w:after="120"/>
        <w:jc w:val="both"/>
        <w:textAlignment w:val="auto"/>
      </w:pPr>
      <w:r>
        <w:t>Before we talk about the detai</w:t>
      </w:r>
      <w:r w:rsidR="00D40160">
        <w:t>l</w:t>
      </w:r>
      <w:r>
        <w:t>ed algorithm for the</w:t>
      </w:r>
      <w:r w:rsidR="00D23BB8">
        <w:t xml:space="preserve"> highest aggregation level hashing, </w:t>
      </w:r>
      <w:r>
        <w:t>we need to clarify what is the highest aggregation level. In other words, this is the highest aggregation level configured for a UE or the highest aggregation level supported by the coreset. In LTE, we don’t have such problem as all UE will follow the same aggregation level profile such that the highest aggregation level is always 8. But for NR case, since NR will support configure the aggregation level profile for a search space, it is possible</w:t>
      </w:r>
      <w:r w:rsidR="00D40160">
        <w:t xml:space="preserve"> a UE will only be configured to</w:t>
      </w:r>
      <w:r>
        <w:t xml:space="preserve"> monitor up to AL4 decoding candidates. </w:t>
      </w:r>
      <w:r w:rsidR="00D40160">
        <w:t>Then it is not clear which is the highest aggregation level mentioned in the agreements. For simplicity, we propose to clarify that the highest aggregation level mentioned in the agreement is actually the highest aggregation level supported by the coreset. This can be a coreset specific concept shared by all UEs configured to monitor the coreset and typically, this will be 8.</w:t>
      </w:r>
    </w:p>
    <w:p w14:paraId="6B4D1E70" w14:textId="5195C8AA" w:rsidR="00D40160" w:rsidRDefault="00622B8B" w:rsidP="00842778">
      <w:pPr>
        <w:overflowPunct/>
        <w:autoSpaceDE/>
        <w:autoSpaceDN/>
        <w:adjustRightInd/>
        <w:spacing w:afterLines="50" w:after="120"/>
        <w:jc w:val="both"/>
        <w:textAlignment w:val="auto"/>
      </w:pPr>
      <w:bookmarkStart w:id="15" w:name="p91"/>
      <w:r w:rsidRPr="0021322B">
        <w:rPr>
          <w:b/>
          <w:u w:val="single"/>
        </w:rPr>
        <w:t xml:space="preserve">Proposal </w:t>
      </w:r>
      <w:r w:rsidRPr="0021322B">
        <w:rPr>
          <w:b/>
          <w:u w:val="single"/>
        </w:rPr>
        <w:fldChar w:fldCharType="begin"/>
      </w:r>
      <w:r w:rsidRPr="0021322B">
        <w:rPr>
          <w:b/>
          <w:u w:val="single"/>
        </w:rPr>
        <w:instrText xml:space="preserve"> SEQ prop \* MERGEFORMAT </w:instrText>
      </w:r>
      <w:r w:rsidRPr="0021322B">
        <w:rPr>
          <w:b/>
          <w:u w:val="single"/>
        </w:rPr>
        <w:fldChar w:fldCharType="separate"/>
      </w:r>
      <w:r w:rsidR="00216B25">
        <w:rPr>
          <w:b/>
          <w:noProof/>
          <w:u w:val="single"/>
        </w:rPr>
        <w:t>10</w:t>
      </w:r>
      <w:r w:rsidRPr="0021322B">
        <w:rPr>
          <w:b/>
          <w:u w:val="single"/>
        </w:rPr>
        <w:fldChar w:fldCharType="end"/>
      </w:r>
      <w:r w:rsidRPr="0021322B">
        <w:t xml:space="preserve">: </w:t>
      </w:r>
      <w:r>
        <w:t>Clarify that when defining the highest aggregation level decoding candidate hashing, the highest aggregation level is coreset specific, not UE specific.</w:t>
      </w:r>
    </w:p>
    <w:bookmarkEnd w:id="15"/>
    <w:p w14:paraId="1602E4BB" w14:textId="49A25ED6" w:rsidR="006810EA" w:rsidRPr="00232320" w:rsidRDefault="00622B8B" w:rsidP="00842778">
      <w:pPr>
        <w:overflowPunct/>
        <w:autoSpaceDE/>
        <w:autoSpaceDN/>
        <w:adjustRightInd/>
        <w:spacing w:afterLines="50" w:after="120"/>
        <w:jc w:val="both"/>
        <w:textAlignment w:val="auto"/>
        <w:rPr>
          <w:rFonts w:eastAsia="MS Mincho"/>
        </w:rPr>
      </w:pPr>
      <w:r w:rsidRPr="00232320">
        <w:lastRenderedPageBreak/>
        <w:t xml:space="preserve">Pseudo </w:t>
      </w:r>
      <w:r w:rsidRPr="00232320">
        <w:rPr>
          <w:rFonts w:eastAsia="MS Mincho"/>
        </w:rPr>
        <w:t>highest aggregation level candidate concept was introduced in the discussion. Our understanding of th</w:t>
      </w:r>
      <w:r w:rsidR="006810EA" w:rsidRPr="00232320">
        <w:rPr>
          <w:rFonts w:eastAsia="MS Mincho"/>
        </w:rPr>
        <w:t>e</w:t>
      </w:r>
      <w:r w:rsidRPr="00232320">
        <w:rPr>
          <w:rFonts w:eastAsia="MS Mincho"/>
        </w:rPr>
        <w:t xml:space="preserve"> pseudo highest AL candidate is as follows: </w:t>
      </w:r>
      <w:r w:rsidR="006810EA" w:rsidRPr="00232320">
        <w:rPr>
          <w:rFonts w:eastAsia="MS Mincho"/>
        </w:rPr>
        <w:t xml:space="preserve">When the gNB configures the search space profile for a UE, it may not always guarantee the number of lower AL decoding candidates is contained within the CCEs of the highest AL decoding candidates. It may not even configure decoding candidates with the highest AL (say 8). For the convenience of decoding candidate hashing, and for better coexistence between different UEs search space, when necessary, we introduce pseudo highest aggregation level candidates that does not need to be decoded, but </w:t>
      </w:r>
      <w:r w:rsidR="001036C7" w:rsidRPr="00232320">
        <w:rPr>
          <w:rFonts w:eastAsia="MS Mincho"/>
        </w:rPr>
        <w:t>will be used to support lower aggregation level decoding candidates.</w:t>
      </w:r>
    </w:p>
    <w:p w14:paraId="17EE71C0" w14:textId="29AAA94F" w:rsidR="00622B8B" w:rsidRPr="00232320" w:rsidRDefault="001036C7" w:rsidP="00842778">
      <w:pPr>
        <w:overflowPunct/>
        <w:autoSpaceDE/>
        <w:autoSpaceDN/>
        <w:adjustRightInd/>
        <w:spacing w:afterLines="50" w:after="120"/>
        <w:jc w:val="both"/>
        <w:textAlignment w:val="auto"/>
        <w:rPr>
          <w:rFonts w:eastAsia="MS Mincho"/>
        </w:rPr>
      </w:pPr>
      <w:r w:rsidRPr="00232320">
        <w:rPr>
          <w:rFonts w:eastAsia="MS Mincho"/>
        </w:rPr>
        <w:t>The number of pseudo highest aggregation level candidates can be computed as follows</w:t>
      </w:r>
    </w:p>
    <w:p w14:paraId="132E0ECC" w14:textId="58410FE5" w:rsidR="001036C7" w:rsidRPr="00232320" w:rsidRDefault="006A5647" w:rsidP="00842778">
      <w:pPr>
        <w:overflowPunct/>
        <w:autoSpaceDE/>
        <w:autoSpaceDN/>
        <w:adjustRightInd/>
        <w:spacing w:afterLines="50" w:after="120"/>
        <w:jc w:val="both"/>
        <w:textAlignment w:val="auto"/>
        <w:rPr>
          <w:rFonts w:eastAsia="MS Mincho"/>
        </w:rPr>
      </w:pPr>
      <m:oMathPara>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pseudo</m:t>
              </m:r>
            </m:sub>
          </m:sSub>
          <m:r>
            <w:rPr>
              <w:rFonts w:ascii="Cambria Math" w:eastAsia="MS Mincho" w:hAnsi="Cambria Math"/>
            </w:rPr>
            <m:t>=</m:t>
          </m:r>
          <m:func>
            <m:funcPr>
              <m:ctrlPr>
                <w:rPr>
                  <w:rFonts w:ascii="Cambria Math" w:eastAsia="MS Mincho" w:hAnsi="Cambria Math"/>
                  <w:i/>
                </w:rPr>
              </m:ctrlPr>
            </m:funcPr>
            <m:fName>
              <m:r>
                <m:rPr>
                  <m:sty m:val="p"/>
                </m:rPr>
                <w:rPr>
                  <w:rFonts w:ascii="Cambria Math" w:eastAsia="MS Mincho" w:hAnsi="Cambria Math"/>
                </w:rPr>
                <m:t>max</m:t>
              </m:r>
            </m:fName>
            <m:e>
              <m:d>
                <m:dPr>
                  <m:ctrlPr>
                    <w:rPr>
                      <w:rFonts w:ascii="Cambria Math" w:eastAsia="MS Mincho" w:hAnsi="Cambria Math"/>
                      <w:i/>
                    </w:rPr>
                  </m:ctrlPr>
                </m:dPr>
                <m:e>
                  <m:func>
                    <m:funcPr>
                      <m:ctrlPr>
                        <w:rPr>
                          <w:rFonts w:ascii="Cambria Math" w:eastAsia="MS Mincho" w:hAnsi="Cambria Math"/>
                          <w:i/>
                        </w:rPr>
                      </m:ctrlPr>
                    </m:funcPr>
                    <m:fName>
                      <m:limLow>
                        <m:limLowPr>
                          <m:ctrlPr>
                            <w:rPr>
                              <w:rFonts w:ascii="Cambria Math" w:eastAsia="MS Mincho" w:hAnsi="Cambria Math"/>
                              <w:i/>
                            </w:rPr>
                          </m:ctrlPr>
                        </m:limLowPr>
                        <m:e>
                          <m:r>
                            <w:rPr>
                              <w:rFonts w:ascii="Cambria Math" w:eastAsia="MS Mincho" w:hAnsi="Cambria Math"/>
                            </w:rPr>
                            <m:t>max</m:t>
                          </m:r>
                        </m:e>
                        <m:lim>
                          <m:r>
                            <w:rPr>
                              <w:rFonts w:ascii="Cambria Math" w:eastAsia="MS Mincho" w:hAnsi="Cambria Math"/>
                            </w:rPr>
                            <m:t>x=1,2,4,8</m:t>
                          </m:r>
                        </m:lim>
                      </m:limLow>
                    </m:fName>
                    <m:e>
                      <m:d>
                        <m:dPr>
                          <m:ctrlPr>
                            <w:rPr>
                              <w:rFonts w:ascii="Cambria Math" w:eastAsia="MS Mincho" w:hAnsi="Cambria Math"/>
                              <w:i/>
                            </w:rPr>
                          </m:ctrlPr>
                        </m:dPr>
                        <m:e>
                          <m:r>
                            <m:rPr>
                              <m:nor/>
                            </m:rPr>
                            <w:rPr>
                              <w:rFonts w:ascii="Cambria Math" w:eastAsia="MS Mincho" w:hAnsi="Cambria Math"/>
                            </w:rPr>
                            <m:t>ceiling</m:t>
                          </m:r>
                          <m:d>
                            <m:dPr>
                              <m:ctrlPr>
                                <w:rPr>
                                  <w:rFonts w:ascii="Cambria Math" w:eastAsia="MS Mincho" w:hAnsi="Cambria Math"/>
                                  <w:i/>
                                </w:rPr>
                              </m:ctrlPr>
                            </m:dPr>
                            <m:e>
                              <m:f>
                                <m:fPr>
                                  <m:ctrlPr>
                                    <w:rPr>
                                      <w:rFonts w:ascii="Cambria Math" w:eastAsia="MS Mincho" w:hAnsi="Cambria Math"/>
                                      <w:i/>
                                    </w:rPr>
                                  </m:ctrlPr>
                                </m:fPr>
                                <m:num>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AL</m:t>
                                      </m:r>
                                      <m:d>
                                        <m:dPr>
                                          <m:ctrlPr>
                                            <w:rPr>
                                              <w:rFonts w:ascii="Cambria Math" w:eastAsia="MS Mincho" w:hAnsi="Cambria Math"/>
                                              <w:i/>
                                            </w:rPr>
                                          </m:ctrlPr>
                                        </m:dPr>
                                        <m:e>
                                          <m:r>
                                            <w:rPr>
                                              <w:rFonts w:ascii="Cambria Math" w:eastAsia="MS Mincho" w:hAnsi="Cambria Math"/>
                                            </w:rPr>
                                            <m:t>x</m:t>
                                          </m:r>
                                        </m:e>
                                      </m:d>
                                    </m:sub>
                                  </m:sSub>
                                </m:num>
                                <m:den>
                                  <m:r>
                                    <w:rPr>
                                      <w:rFonts w:ascii="Cambria Math" w:eastAsia="MS Mincho" w:hAnsi="Cambria Math"/>
                                    </w:rPr>
                                    <m:t>8/x</m:t>
                                  </m:r>
                                </m:den>
                              </m:f>
                            </m:e>
                          </m:d>
                        </m:e>
                      </m:d>
                    </m:e>
                  </m:func>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AL(8)</m:t>
                      </m:r>
                    </m:sub>
                  </m:sSub>
                  <m:r>
                    <w:rPr>
                      <w:rFonts w:ascii="Cambria Math" w:eastAsia="MS Mincho" w:hAnsi="Cambria Math"/>
                    </w:rPr>
                    <m:t>,0</m:t>
                  </m:r>
                </m:e>
              </m:d>
            </m:e>
          </m:func>
        </m:oMath>
      </m:oMathPara>
    </w:p>
    <w:p w14:paraId="4D678256" w14:textId="77777777" w:rsidR="001036C7" w:rsidRPr="00232320" w:rsidRDefault="001036C7" w:rsidP="00842778">
      <w:pPr>
        <w:overflowPunct/>
        <w:autoSpaceDE/>
        <w:autoSpaceDN/>
        <w:adjustRightInd/>
        <w:spacing w:afterLines="50" w:after="120"/>
        <w:jc w:val="both"/>
        <w:textAlignment w:val="auto"/>
        <w:rPr>
          <w:sz w:val="18"/>
        </w:rPr>
      </w:pPr>
    </w:p>
    <w:p w14:paraId="083F8493" w14:textId="48AB1D8A" w:rsidR="00622B8B" w:rsidRDefault="001036C7" w:rsidP="00842778">
      <w:pPr>
        <w:overflowPunct/>
        <w:autoSpaceDE/>
        <w:autoSpaceDN/>
        <w:adjustRightInd/>
        <w:spacing w:afterLines="50" w:after="120"/>
        <w:jc w:val="both"/>
        <w:textAlignment w:val="auto"/>
      </w:pPr>
      <w:r>
        <w:t xml:space="preserve">Where </w:t>
      </w:r>
      <m:oMath>
        <m:sSub>
          <m:sSubPr>
            <m:ctrlPr>
              <w:rPr>
                <w:rFonts w:ascii="Cambria Math" w:hAnsi="Cambria Math"/>
                <w:i/>
              </w:rPr>
            </m:ctrlPr>
          </m:sSubPr>
          <m:e>
            <m:r>
              <w:rPr>
                <w:rFonts w:ascii="Cambria Math" w:hAnsi="Cambria Math"/>
              </w:rPr>
              <m:t>N</m:t>
            </m:r>
          </m:e>
          <m:sub>
            <m:r>
              <w:rPr>
                <w:rFonts w:ascii="Cambria Math" w:hAnsi="Cambria Math"/>
              </w:rPr>
              <m:t>AL</m:t>
            </m:r>
            <m:d>
              <m:dPr>
                <m:ctrlPr>
                  <w:rPr>
                    <w:rFonts w:ascii="Cambria Math" w:hAnsi="Cambria Math"/>
                    <w:i/>
                  </w:rPr>
                </m:ctrlPr>
              </m:dPr>
              <m:e>
                <m:r>
                  <w:rPr>
                    <w:rFonts w:ascii="Cambria Math" w:hAnsi="Cambria Math"/>
                  </w:rPr>
                  <m:t>x</m:t>
                </m:r>
              </m:e>
            </m:d>
          </m:sub>
        </m:sSub>
      </m:oMath>
      <w:r>
        <w:t xml:space="preserve"> is the configured number of decoding candidates for aggregation level </w:t>
      </w:r>
      <m:oMath>
        <m:r>
          <w:rPr>
            <w:rFonts w:ascii="Cambria Math" w:hAnsi="Cambria Math"/>
          </w:rPr>
          <m:t>x</m:t>
        </m:r>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pseudo</m:t>
            </m:r>
          </m:sub>
        </m:sSub>
      </m:oMath>
      <w:r>
        <w:t xml:space="preserve"> is the number of pseudo highest aggregation level candidate needs to be introduced.</w:t>
      </w:r>
    </w:p>
    <w:p w14:paraId="67991AEF" w14:textId="5D14288F" w:rsidR="001036C7" w:rsidRDefault="001036C7" w:rsidP="00842778">
      <w:pPr>
        <w:overflowPunct/>
        <w:autoSpaceDE/>
        <w:autoSpaceDN/>
        <w:adjustRightInd/>
        <w:spacing w:afterLines="50" w:after="120"/>
        <w:jc w:val="both"/>
        <w:textAlignment w:val="auto"/>
      </w:pPr>
      <w:r>
        <w:t xml:space="preserve">For highest aggregation level hashing, we need to pick </w:t>
      </w:r>
      <m:oMath>
        <m:sSub>
          <m:sSubPr>
            <m:ctrlPr>
              <w:rPr>
                <w:rFonts w:ascii="Cambria Math" w:hAnsi="Cambria Math"/>
                <w:i/>
              </w:rPr>
            </m:ctrlPr>
          </m:sSubPr>
          <m:e>
            <m:r>
              <w:rPr>
                <w:rFonts w:ascii="Cambria Math" w:hAnsi="Cambria Math"/>
              </w:rPr>
              <m:t>N</m:t>
            </m:r>
          </m:e>
          <m:sub>
            <m:r>
              <w:rPr>
                <w:rFonts w:ascii="Cambria Math" w:hAnsi="Cambria Math"/>
              </w:rPr>
              <m:t>AL</m:t>
            </m:r>
            <m:d>
              <m:dPr>
                <m:ctrlPr>
                  <w:rPr>
                    <w:rFonts w:ascii="Cambria Math" w:hAnsi="Cambria Math"/>
                    <w:i/>
                  </w:rPr>
                </m:ctrlPr>
              </m:dPr>
              <m:e>
                <m:r>
                  <w:rPr>
                    <w:rFonts w:ascii="Cambria Math" w:hAnsi="Cambria Math"/>
                  </w:rPr>
                  <m:t>8</m:t>
                </m:r>
              </m:e>
            </m:d>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pseudo</m:t>
            </m:r>
          </m:sub>
        </m:sSub>
      </m:oMath>
      <w:r>
        <w:t xml:space="preserve"> highest aggregation level decoding candidates. To reduce the chance of blocking, we prefer option 2 listed above. </w:t>
      </w:r>
      <w:r w:rsidR="00A450CB">
        <w:t>An algorithm to select the highest aggregationlevel decoding candiates can be as follows:</w:t>
      </w:r>
    </w:p>
    <w:p w14:paraId="0EAA68E1" w14:textId="77777777" w:rsidR="00A450CB" w:rsidRDefault="00A450CB" w:rsidP="00A450CB">
      <w:pPr>
        <w:pStyle w:val="bullet"/>
      </w:pPr>
      <w:r>
        <w:t xml:space="preserve">Initialization step: </w:t>
      </w:r>
    </w:p>
    <w:p w14:paraId="60A23941" w14:textId="76073C8A" w:rsidR="00A450CB" w:rsidRDefault="00A450CB" w:rsidP="00A450CB">
      <w:pPr>
        <w:pStyle w:val="bullet"/>
        <w:numPr>
          <w:ilvl w:val="1"/>
          <w:numId w:val="2"/>
        </w:numPr>
      </w:pPr>
      <w:r>
        <w:t>Prepare a pseudo random number generator with seed initialized by cell ID, slot index, coreset specific configure random seed.</w:t>
      </w:r>
    </w:p>
    <w:p w14:paraId="4056DCB5" w14:textId="58A4C11C" w:rsidR="00A450CB" w:rsidRDefault="00A450CB" w:rsidP="00A450CB">
      <w:pPr>
        <w:pStyle w:val="bullet"/>
        <w:numPr>
          <w:ilvl w:val="1"/>
          <w:numId w:val="2"/>
        </w:numPr>
      </w:pPr>
      <w:r>
        <w:t xml:space="preserve">For the coreset, find out the set of highest aggregation level decoding candidates. Assume </w:t>
      </w:r>
      <m:oMath>
        <m:r>
          <w:rPr>
            <w:rFonts w:ascii="Cambria Math" w:hAnsi="Cambria Math"/>
          </w:rPr>
          <m:t>M</m:t>
        </m:r>
      </m:oMath>
      <w:r>
        <w:t xml:space="preserve"> highest aggregation level decoding candidates identified. Naturally </w:t>
      </w:r>
      <m:oMath>
        <m:r>
          <w:rPr>
            <w:rFonts w:ascii="Cambria Math" w:hAnsi="Cambria Math"/>
          </w:rPr>
          <m:t>M≥</m:t>
        </m:r>
        <m:sSub>
          <m:sSubPr>
            <m:ctrlPr>
              <w:rPr>
                <w:rFonts w:ascii="Cambria Math" w:hAnsi="Cambria Math"/>
                <w:i/>
              </w:rPr>
            </m:ctrlPr>
          </m:sSubPr>
          <m:e>
            <m:r>
              <w:rPr>
                <w:rFonts w:ascii="Cambria Math" w:hAnsi="Cambria Math"/>
              </w:rPr>
              <m:t>N</m:t>
            </m:r>
          </m:e>
          <m:sub>
            <m:r>
              <w:rPr>
                <w:rFonts w:ascii="Cambria Math" w:hAnsi="Cambria Math"/>
              </w:rPr>
              <m:t>AL</m:t>
            </m:r>
            <m:d>
              <m:dPr>
                <m:ctrlPr>
                  <w:rPr>
                    <w:rFonts w:ascii="Cambria Math" w:hAnsi="Cambria Math"/>
                    <w:i/>
                  </w:rPr>
                </m:ctrlPr>
              </m:dPr>
              <m:e>
                <m:r>
                  <w:rPr>
                    <w:rFonts w:ascii="Cambria Math" w:hAnsi="Cambria Math"/>
                  </w:rPr>
                  <m:t>8</m:t>
                </m:r>
              </m:e>
            </m:d>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pseudo</m:t>
            </m:r>
          </m:sub>
        </m:sSub>
      </m:oMath>
      <w:r>
        <w:t>.</w:t>
      </w:r>
    </w:p>
    <w:p w14:paraId="6F2896D0" w14:textId="155E659F" w:rsidR="00A450CB" w:rsidRDefault="00A450CB" w:rsidP="00A450CB">
      <w:pPr>
        <w:pStyle w:val="bullet"/>
        <w:numPr>
          <w:ilvl w:val="1"/>
          <w:numId w:val="2"/>
        </w:numPr>
      </w:pPr>
      <w:r>
        <w:t xml:space="preserve">Initialize </w:t>
      </w:r>
      <m:oMath>
        <m:r>
          <w:rPr>
            <w:rFonts w:ascii="Cambria Math" w:hAnsi="Cambria Math"/>
          </w:rPr>
          <m:t>n=0</m:t>
        </m:r>
      </m:oMath>
      <w:r>
        <w:t xml:space="preserve">, and initialize set of selected highest aggregation level decoding candidate </w:t>
      </w:r>
      <m:oMath>
        <m:r>
          <w:rPr>
            <w:rFonts w:ascii="Cambria Math" w:hAnsi="Cambria Math"/>
          </w:rPr>
          <m:t>AL8=∅</m:t>
        </m:r>
      </m:oMath>
      <w:r>
        <w:t>.</w:t>
      </w:r>
    </w:p>
    <w:p w14:paraId="37561DE7" w14:textId="6C268DDB" w:rsidR="00A450CB" w:rsidRDefault="00A450CB" w:rsidP="00A450CB">
      <w:pPr>
        <w:pStyle w:val="bullet"/>
      </w:pPr>
      <w:r>
        <w:t xml:space="preserve">Main loop: While </w:t>
      </w:r>
      <m:oMath>
        <m:r>
          <w:rPr>
            <w:rFonts w:ascii="Cambria Math" w:hAnsi="Cambria Math"/>
          </w:rPr>
          <m:t>n&lt;</m:t>
        </m:r>
        <m:sSub>
          <m:sSubPr>
            <m:ctrlPr>
              <w:rPr>
                <w:rFonts w:ascii="Cambria Math" w:hAnsi="Cambria Math"/>
                <w:i/>
              </w:rPr>
            </m:ctrlPr>
          </m:sSubPr>
          <m:e>
            <m:r>
              <w:rPr>
                <w:rFonts w:ascii="Cambria Math" w:hAnsi="Cambria Math"/>
              </w:rPr>
              <m:t>N</m:t>
            </m:r>
          </m:e>
          <m:sub>
            <m:r>
              <w:rPr>
                <w:rFonts w:ascii="Cambria Math" w:hAnsi="Cambria Math"/>
              </w:rPr>
              <m:t>AL</m:t>
            </m:r>
            <m:d>
              <m:dPr>
                <m:ctrlPr>
                  <w:rPr>
                    <w:rFonts w:ascii="Cambria Math" w:hAnsi="Cambria Math"/>
                    <w:i/>
                  </w:rPr>
                </m:ctrlPr>
              </m:dPr>
              <m:e>
                <m:r>
                  <w:rPr>
                    <w:rFonts w:ascii="Cambria Math" w:hAnsi="Cambria Math"/>
                  </w:rPr>
                  <m:t>8</m:t>
                </m:r>
              </m:e>
            </m:d>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pseudo</m:t>
            </m:r>
          </m:sub>
        </m:sSub>
      </m:oMath>
      <w:r>
        <w:t>, do</w:t>
      </w:r>
    </w:p>
    <w:p w14:paraId="67889D5A" w14:textId="669A6B76" w:rsidR="00A450CB" w:rsidRDefault="00A450CB" w:rsidP="00A450CB">
      <w:pPr>
        <w:pStyle w:val="bullet"/>
        <w:numPr>
          <w:ilvl w:val="1"/>
          <w:numId w:val="2"/>
        </w:numPr>
      </w:pPr>
      <w:r>
        <w:t xml:space="preserve">Generate a random number from the pseudo random number generator </w:t>
      </w:r>
      <m:oMath>
        <m:r>
          <w:rPr>
            <w:rFonts w:ascii="Cambria Math" w:hAnsi="Cambria Math"/>
          </w:rPr>
          <m:t>X</m:t>
        </m:r>
      </m:oMath>
      <w:r>
        <w:t xml:space="preserve"> and compute </w:t>
      </w:r>
      <m:oMath>
        <m:r>
          <w:rPr>
            <w:rFonts w:ascii="Cambria Math" w:hAnsi="Cambria Math"/>
          </w:rPr>
          <m:t>Y=mod(X,M)</m:t>
        </m:r>
      </m:oMath>
      <w:r>
        <w:t>.</w:t>
      </w:r>
    </w:p>
    <w:p w14:paraId="4D19786A" w14:textId="2E949363" w:rsidR="00A450CB" w:rsidRDefault="00A450CB" w:rsidP="00A450CB">
      <w:pPr>
        <w:pStyle w:val="bullet"/>
        <w:numPr>
          <w:ilvl w:val="1"/>
          <w:numId w:val="2"/>
        </w:numPr>
      </w:pPr>
      <w:r>
        <w:t xml:space="preserve">If </w:t>
      </w:r>
      <m:oMath>
        <m:r>
          <w:rPr>
            <w:rFonts w:ascii="Cambria Math" w:hAnsi="Cambria Math"/>
          </w:rPr>
          <m:t>Y∈AL8</m:t>
        </m:r>
      </m:oMath>
      <w:r>
        <w:t>, continue;</w:t>
      </w:r>
    </w:p>
    <w:p w14:paraId="14E706EC" w14:textId="6706E041" w:rsidR="00A450CB" w:rsidRDefault="00A450CB" w:rsidP="00A450CB">
      <w:pPr>
        <w:pStyle w:val="bullet"/>
        <w:numPr>
          <w:ilvl w:val="1"/>
          <w:numId w:val="2"/>
        </w:numPr>
      </w:pPr>
      <w:r>
        <w:t xml:space="preserve">Append </w:t>
      </w:r>
      <m:oMath>
        <m:r>
          <w:rPr>
            <w:rFonts w:ascii="Cambria Math" w:hAnsi="Cambria Math"/>
          </w:rPr>
          <m:t>Y</m:t>
        </m:r>
      </m:oMath>
      <w:r>
        <w:t xml:space="preserve"> to the end of set </w:t>
      </w:r>
      <m:oMath>
        <m:r>
          <w:rPr>
            <w:rFonts w:ascii="Cambria Math" w:hAnsi="Cambria Math"/>
          </w:rPr>
          <m:t>AL8</m:t>
        </m:r>
      </m:oMath>
    </w:p>
    <w:p w14:paraId="7949BE93" w14:textId="019F91D9" w:rsidR="00A450CB" w:rsidRDefault="00A450CB" w:rsidP="00A450CB">
      <w:pPr>
        <w:pStyle w:val="bullet"/>
        <w:numPr>
          <w:ilvl w:val="1"/>
          <w:numId w:val="2"/>
        </w:numPr>
      </w:pPr>
      <m:oMath>
        <m:r>
          <w:rPr>
            <w:rFonts w:ascii="Cambria Math" w:hAnsi="Cambria Math"/>
          </w:rPr>
          <m:t>n=n+1</m:t>
        </m:r>
      </m:oMath>
      <w:r>
        <w:t>.</w:t>
      </w:r>
    </w:p>
    <w:p w14:paraId="61AAE6E1" w14:textId="5BACC135" w:rsidR="00A450CB" w:rsidRDefault="00514BFD" w:rsidP="00514BFD">
      <w:pPr>
        <w:pStyle w:val="bullet"/>
      </w:pPr>
      <w:r>
        <w:t>Wrap-up step:</w:t>
      </w:r>
    </w:p>
    <w:p w14:paraId="6FE84FA8" w14:textId="40D536A6" w:rsidR="00514BFD" w:rsidRDefault="00514BFD" w:rsidP="00514BFD">
      <w:pPr>
        <w:pStyle w:val="bullet"/>
        <w:numPr>
          <w:ilvl w:val="1"/>
          <w:numId w:val="2"/>
        </w:numPr>
      </w:pPr>
      <w:r>
        <w:t xml:space="preserve">Now the set </w:t>
      </w:r>
      <m:oMath>
        <m:r>
          <w:rPr>
            <w:rFonts w:ascii="Cambria Math" w:hAnsi="Cambria Math"/>
          </w:rPr>
          <m:t>AL8</m:t>
        </m:r>
      </m:oMath>
      <w:r>
        <w:t xml:space="preserve"> is of size </w:t>
      </w:r>
      <m:oMath>
        <m:sSub>
          <m:sSubPr>
            <m:ctrlPr>
              <w:rPr>
                <w:rFonts w:ascii="Cambria Math" w:hAnsi="Cambria Math"/>
                <w:i/>
              </w:rPr>
            </m:ctrlPr>
          </m:sSubPr>
          <m:e>
            <m:r>
              <w:rPr>
                <w:rFonts w:ascii="Cambria Math" w:hAnsi="Cambria Math"/>
              </w:rPr>
              <m:t>N</m:t>
            </m:r>
          </m:e>
          <m:sub>
            <m:r>
              <w:rPr>
                <w:rFonts w:ascii="Cambria Math" w:hAnsi="Cambria Math"/>
              </w:rPr>
              <m:t>AL</m:t>
            </m:r>
            <m:d>
              <m:dPr>
                <m:ctrlPr>
                  <w:rPr>
                    <w:rFonts w:ascii="Cambria Math" w:hAnsi="Cambria Math"/>
                    <w:i/>
                  </w:rPr>
                </m:ctrlPr>
              </m:dPr>
              <m:e>
                <m:r>
                  <w:rPr>
                    <w:rFonts w:ascii="Cambria Math" w:hAnsi="Cambria Math"/>
                  </w:rPr>
                  <m:t>8</m:t>
                </m:r>
              </m:e>
            </m:d>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pseudo</m:t>
            </m:r>
          </m:sub>
        </m:sSub>
      </m:oMath>
      <w:r>
        <w:t xml:space="preserve">. The first </w:t>
      </w:r>
      <m:oMath>
        <m:sSub>
          <m:sSubPr>
            <m:ctrlPr>
              <w:rPr>
                <w:rFonts w:ascii="Cambria Math" w:hAnsi="Cambria Math"/>
                <w:i/>
              </w:rPr>
            </m:ctrlPr>
          </m:sSubPr>
          <m:e>
            <m:r>
              <w:rPr>
                <w:rFonts w:ascii="Cambria Math" w:hAnsi="Cambria Math"/>
              </w:rPr>
              <m:t>N</m:t>
            </m:r>
          </m:e>
          <m:sub>
            <m:r>
              <w:rPr>
                <w:rFonts w:ascii="Cambria Math" w:hAnsi="Cambria Math"/>
              </w:rPr>
              <m:t>AK(8)</m:t>
            </m:r>
          </m:sub>
        </m:sSub>
      </m:oMath>
      <w:r>
        <w:t xml:space="preserve"> are the actual decoding candidates of the highest aggregation level, and the last </w:t>
      </w:r>
      <m:oMath>
        <m:sSub>
          <m:sSubPr>
            <m:ctrlPr>
              <w:rPr>
                <w:rFonts w:ascii="Cambria Math" w:hAnsi="Cambria Math"/>
                <w:i/>
              </w:rPr>
            </m:ctrlPr>
          </m:sSubPr>
          <m:e>
            <m:r>
              <w:rPr>
                <w:rFonts w:ascii="Cambria Math" w:hAnsi="Cambria Math"/>
              </w:rPr>
              <m:t>N</m:t>
            </m:r>
          </m:e>
          <m:sub>
            <m:r>
              <w:rPr>
                <w:rFonts w:ascii="Cambria Math" w:hAnsi="Cambria Math"/>
              </w:rPr>
              <m:t>pseudo</m:t>
            </m:r>
          </m:sub>
        </m:sSub>
      </m:oMath>
      <w:r>
        <w:t xml:space="preserve"> are the pseudo highest aggregation level decoding candidates.</w:t>
      </w:r>
    </w:p>
    <w:p w14:paraId="4E9E4749" w14:textId="2033191C" w:rsidR="00514BFD" w:rsidRDefault="00514BFD" w:rsidP="00514BFD">
      <w:pPr>
        <w:pStyle w:val="bullet"/>
        <w:numPr>
          <w:ilvl w:val="0"/>
          <w:numId w:val="0"/>
        </w:numPr>
      </w:pPr>
    </w:p>
    <w:p w14:paraId="479AA566" w14:textId="50652EBD" w:rsidR="00514BFD" w:rsidRDefault="00514BFD" w:rsidP="00514BFD">
      <w:pPr>
        <w:keepNext/>
        <w:jc w:val="center"/>
      </w:pPr>
      <w:r w:rsidRPr="00EA38E7">
        <w:object w:dxaOrig="6553" w:dyaOrig="1156" w14:anchorId="7C258CE2">
          <v:shape id="_x0000_i1028" type="#_x0000_t75" style="width:254.5pt;height:44pt" o:ole="">
            <v:imagedata r:id="rId19" o:title=""/>
          </v:shape>
          <o:OLEObject Type="Embed" ProgID="Visio.Drawing.11" ShapeID="_x0000_i1028" DrawAspect="Content" ObjectID="_1568487781" r:id="rId20"/>
        </w:object>
      </w:r>
    </w:p>
    <w:p w14:paraId="12C81818" w14:textId="10287211" w:rsidR="00514BFD" w:rsidRDefault="00514BFD" w:rsidP="00514BFD">
      <w:pPr>
        <w:pStyle w:val="Caption"/>
      </w:pPr>
      <w:bookmarkStart w:id="16" w:name="_Ref494489236"/>
      <w:r>
        <w:t xml:space="preserve">Figure </w:t>
      </w:r>
      <w:fldSimple w:instr=" SEQ Figure \* ARABIC ">
        <w:r w:rsidR="00216B25">
          <w:rPr>
            <w:noProof/>
          </w:rPr>
          <w:t>4</w:t>
        </w:r>
      </w:fldSimple>
      <w:bookmarkEnd w:id="16"/>
      <w:r>
        <w:t>. Example for highest aggregation level decoding candidate hashing</w:t>
      </w:r>
    </w:p>
    <w:p w14:paraId="63571240" w14:textId="781C2E09" w:rsidR="00514BFD" w:rsidRDefault="00514BFD" w:rsidP="00514BFD">
      <w:pPr>
        <w:pStyle w:val="bullet"/>
        <w:numPr>
          <w:ilvl w:val="0"/>
          <w:numId w:val="0"/>
        </w:numPr>
        <w:spacing w:after="240"/>
      </w:pPr>
      <w:r>
        <w:fldChar w:fldCharType="begin"/>
      </w:r>
      <w:r>
        <w:instrText xml:space="preserve"> REF _Ref494489236 \h </w:instrText>
      </w:r>
      <w:r>
        <w:fldChar w:fldCharType="separate"/>
      </w:r>
      <w:r w:rsidR="00216B25">
        <w:t xml:space="preserve">Figure </w:t>
      </w:r>
      <w:r w:rsidR="00216B25">
        <w:rPr>
          <w:noProof/>
        </w:rPr>
        <w:t>4</w:t>
      </w:r>
      <w:r>
        <w:fldChar w:fldCharType="end"/>
      </w:r>
      <w:r>
        <w:t xml:space="preserve"> is an example to run the algorithm. Here </w:t>
      </w:r>
      <m:oMath>
        <m:r>
          <w:rPr>
            <w:rFonts w:ascii="Cambria Math" w:hAnsi="Cambria Math"/>
          </w:rPr>
          <m:t>M=8</m:t>
        </m:r>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AL</m:t>
            </m:r>
            <m:d>
              <m:dPr>
                <m:ctrlPr>
                  <w:rPr>
                    <w:rFonts w:ascii="Cambria Math" w:hAnsi="Cambria Math"/>
                    <w:i/>
                  </w:rPr>
                </m:ctrlPr>
              </m:dPr>
              <m:e>
                <m:r>
                  <w:rPr>
                    <w:rFonts w:ascii="Cambria Math" w:hAnsi="Cambria Math"/>
                  </w:rPr>
                  <m:t>8</m:t>
                </m:r>
              </m:e>
            </m:d>
          </m:sub>
        </m:sSub>
        <m:r>
          <w:rPr>
            <w:rFonts w:ascii="Cambria Math" w:hAnsi="Cambria Math"/>
          </w:rPr>
          <m:t>=2</m:t>
        </m:r>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pseudo</m:t>
            </m:r>
          </m:sub>
        </m:sSub>
        <m:r>
          <w:rPr>
            <w:rFonts w:ascii="Cambria Math" w:hAnsi="Cambria Math"/>
          </w:rPr>
          <m:t>=1</m:t>
        </m:r>
      </m:oMath>
      <w:r>
        <w:t>. The pseudo random numbe</w:t>
      </w:r>
      <w:r w:rsidR="005F6B31">
        <w:t>r generator generates 3, 6, 3, 1 sequentially. AL8 decoding candidate 3 and 6 are added as actually decoding candidates, and AL8 decoding candidate 1 is added as pseudo decoding candidate.</w:t>
      </w:r>
    </w:p>
    <w:p w14:paraId="5EDE5773" w14:textId="7B5A0C77" w:rsidR="007C418B" w:rsidRPr="0059709A" w:rsidRDefault="007C418B" w:rsidP="007C418B">
      <w:pPr>
        <w:rPr>
          <w:b/>
        </w:rPr>
      </w:pPr>
      <w:bookmarkStart w:id="17" w:name="p7"/>
      <w:bookmarkStart w:id="18" w:name="pe"/>
      <w:r w:rsidRPr="0021322B">
        <w:rPr>
          <w:b/>
          <w:u w:val="single"/>
        </w:rPr>
        <w:t xml:space="preserve">Proposal </w:t>
      </w:r>
      <w:r w:rsidRPr="0021322B">
        <w:rPr>
          <w:b/>
          <w:u w:val="single"/>
        </w:rPr>
        <w:fldChar w:fldCharType="begin"/>
      </w:r>
      <w:r w:rsidRPr="0021322B">
        <w:rPr>
          <w:b/>
          <w:u w:val="single"/>
        </w:rPr>
        <w:instrText xml:space="preserve"> SEQ prop \* MERGEFORMAT </w:instrText>
      </w:r>
      <w:r w:rsidRPr="0021322B">
        <w:rPr>
          <w:b/>
          <w:u w:val="single"/>
        </w:rPr>
        <w:fldChar w:fldCharType="separate"/>
      </w:r>
      <w:r w:rsidR="00216B25">
        <w:rPr>
          <w:b/>
          <w:noProof/>
          <w:u w:val="single"/>
        </w:rPr>
        <w:t>11</w:t>
      </w:r>
      <w:r w:rsidRPr="0021322B">
        <w:rPr>
          <w:b/>
          <w:u w:val="single"/>
        </w:rPr>
        <w:fldChar w:fldCharType="end"/>
      </w:r>
      <w:r w:rsidR="0021322B" w:rsidRPr="0021322B">
        <w:t>:</w:t>
      </w:r>
      <w:r w:rsidRPr="0021322B">
        <w:t xml:space="preserve"> </w:t>
      </w:r>
      <w:r w:rsidR="005F6B31">
        <w:t>The set of highest aggregation level decoding candidates, including pseudo highest aggregation level decoding candidates, are randomly picked out of the set of highest aggregation level decoding candidates in the coreset.</w:t>
      </w:r>
    </w:p>
    <w:bookmarkEnd w:id="17"/>
    <w:bookmarkEnd w:id="18"/>
    <w:p w14:paraId="4318DDB1" w14:textId="3911FD91" w:rsidR="007C418B" w:rsidRDefault="005F6B31" w:rsidP="007C418B">
      <w:pPr>
        <w:rPr>
          <w:lang w:val="en-GB"/>
        </w:rPr>
      </w:pPr>
      <w:r>
        <w:rPr>
          <w:lang w:val="en-GB"/>
        </w:rPr>
        <w:t xml:space="preserve">After we have the set of highest aggregation level decoding candidates, </w:t>
      </w:r>
      <w:r>
        <w:t>including pseudo highest aggregation level decoding candidates,</w:t>
      </w:r>
      <w:r>
        <w:rPr>
          <w:lang w:val="en-GB"/>
        </w:rPr>
        <w:t xml:space="preserve"> for the UE, we can hash within the footprint of these decoding candidates to identify the lower aggregation level decoding candidates required. </w:t>
      </w:r>
    </w:p>
    <w:p w14:paraId="02398815" w14:textId="3B844429" w:rsidR="005F6B31" w:rsidRDefault="005F6B31" w:rsidP="007C418B">
      <w:pPr>
        <w:rPr>
          <w:lang w:val="en-GB"/>
        </w:rPr>
      </w:pPr>
      <w:r>
        <w:rPr>
          <w:lang w:val="en-GB"/>
        </w:rPr>
        <w:t xml:space="preserve">First, we need to identify the potential decoding candidate of aggregation level </w:t>
      </w:r>
      <m:oMath>
        <m:r>
          <w:rPr>
            <w:rFonts w:ascii="Cambria Math" w:hAnsi="Cambria Math"/>
            <w:lang w:val="en-GB"/>
          </w:rPr>
          <m:t>x</m:t>
        </m:r>
      </m:oMath>
      <w:r>
        <w:rPr>
          <w:lang w:val="en-GB"/>
        </w:rPr>
        <w:t xml:space="preserve">. A straight-forward approach is just uniformly split the CCEs of the </w:t>
      </w:r>
      <w:r w:rsidR="00CA2F7F">
        <w:rPr>
          <w:lang w:val="en-GB"/>
        </w:rPr>
        <w:t xml:space="preserve">selected highest aggregation level decoding candidates. When there are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AL(8)</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pseudo</m:t>
            </m:r>
          </m:sub>
        </m:sSub>
      </m:oMath>
      <w:r w:rsidR="00CA2F7F">
        <w:rPr>
          <w:lang w:val="en-GB"/>
        </w:rPr>
        <w:t xml:space="preserve"> highest aggregation level decoding candidates, we can form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x</m:t>
            </m:r>
          </m:sub>
        </m:sSub>
        <m:r>
          <w:rPr>
            <w:rFonts w:ascii="Cambria Math" w:hAnsi="Cambria Math"/>
            <w:lang w:val="en-GB"/>
          </w:rPr>
          <m:t>=</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AL</m:t>
                </m:r>
                <m:d>
                  <m:dPr>
                    <m:ctrlPr>
                      <w:rPr>
                        <w:rFonts w:ascii="Cambria Math" w:hAnsi="Cambria Math"/>
                        <w:i/>
                        <w:lang w:val="en-GB"/>
                      </w:rPr>
                    </m:ctrlPr>
                  </m:dPr>
                  <m:e>
                    <m:r>
                      <w:rPr>
                        <w:rFonts w:ascii="Cambria Math" w:hAnsi="Cambria Math"/>
                        <w:lang w:val="en-GB"/>
                      </w:rPr>
                      <m:t>8</m:t>
                    </m:r>
                  </m:e>
                </m:d>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pseudo</m:t>
                </m:r>
              </m:sub>
            </m:sSub>
          </m:e>
        </m:d>
        <m:d>
          <m:dPr>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8</m:t>
                </m:r>
              </m:num>
              <m:den>
                <m:r>
                  <w:rPr>
                    <w:rFonts w:ascii="Cambria Math" w:hAnsi="Cambria Math"/>
                    <w:lang w:val="en-GB"/>
                  </w:rPr>
                  <m:t>x</m:t>
                </m:r>
              </m:den>
            </m:f>
          </m:e>
        </m:d>
      </m:oMath>
      <w:r w:rsidR="00CA2F7F">
        <w:rPr>
          <w:lang w:val="en-GB"/>
        </w:rPr>
        <w:t xml:space="preserve"> potential aggregation level </w:t>
      </w:r>
      <m:oMath>
        <m:r>
          <w:rPr>
            <w:rFonts w:ascii="Cambria Math" w:hAnsi="Cambria Math"/>
            <w:lang w:val="en-GB"/>
          </w:rPr>
          <m:t>x</m:t>
        </m:r>
      </m:oMath>
      <w:r w:rsidR="00CA2F7F">
        <w:rPr>
          <w:lang w:val="en-GB"/>
        </w:rPr>
        <w:t xml:space="preserve"> decoding candidates. We need to select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AL(x)</m:t>
            </m:r>
          </m:sub>
        </m:sSub>
      </m:oMath>
      <w:r w:rsidR="00CA2F7F">
        <w:rPr>
          <w:lang w:val="en-GB"/>
        </w:rPr>
        <w:t xml:space="preserve"> out of these. To reduce the blocking probability, we believe randomly pick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AL(x)</m:t>
            </m:r>
          </m:sub>
        </m:sSub>
      </m:oMath>
      <w:r w:rsidR="00CA2F7F">
        <w:rPr>
          <w:lang w:val="en-GB"/>
        </w:rPr>
        <w:t xml:space="preserve"> out of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x</m:t>
            </m:r>
          </m:sub>
        </m:sSub>
      </m:oMath>
      <w:r w:rsidR="00CA2F7F">
        <w:rPr>
          <w:lang w:val="en-GB"/>
        </w:rPr>
        <w:t xml:space="preserve"> (option 3) should be used. An algorithm to implement this is as follows:</w:t>
      </w:r>
    </w:p>
    <w:p w14:paraId="651EEFB1" w14:textId="77777777" w:rsidR="00CA2F7F" w:rsidRDefault="00CA2F7F" w:rsidP="00CA2F7F">
      <w:pPr>
        <w:pStyle w:val="bullet"/>
      </w:pPr>
      <w:r>
        <w:lastRenderedPageBreak/>
        <w:t xml:space="preserve">Initialization step: </w:t>
      </w:r>
    </w:p>
    <w:p w14:paraId="6EDE3AC8" w14:textId="3671FD00" w:rsidR="00CA2F7F" w:rsidRDefault="00CA2F7F" w:rsidP="00CA2F7F">
      <w:pPr>
        <w:pStyle w:val="bullet"/>
        <w:numPr>
          <w:ilvl w:val="1"/>
          <w:numId w:val="2"/>
        </w:numPr>
      </w:pPr>
      <w:r>
        <w:t>Prepare a pseudo random number generator with seed initialized by cell ID, slot index, coreset specific configure random seed, and UE ID.</w:t>
      </w:r>
    </w:p>
    <w:p w14:paraId="336D0CDF" w14:textId="1D1840BE" w:rsidR="00CA2F7F" w:rsidRDefault="00CA2F7F" w:rsidP="00CA2F7F">
      <w:pPr>
        <w:pStyle w:val="bullet"/>
        <w:numPr>
          <w:ilvl w:val="1"/>
          <w:numId w:val="2"/>
        </w:numPr>
      </w:pPr>
      <w:r>
        <w:t xml:space="preserve">For the coreset, find out the set of aggregation level </w:t>
      </w:r>
      <m:oMath>
        <m:r>
          <w:rPr>
            <w:rFonts w:ascii="Cambria Math" w:hAnsi="Cambria Math"/>
          </w:rPr>
          <m:t>x</m:t>
        </m:r>
      </m:oMath>
      <w:r>
        <w:t xml:space="preserve"> potential decoding candidates from the set of selected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AL(8)</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pseudo</m:t>
            </m:r>
          </m:sub>
        </m:sSub>
      </m:oMath>
      <w:r>
        <w:rPr>
          <w:lang w:val="en-GB"/>
        </w:rPr>
        <w:t xml:space="preserve"> highest aggregation level decoding candidates</w:t>
      </w:r>
      <w:r>
        <w:t xml:space="preserve">. There are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x</m:t>
            </m:r>
          </m:sub>
        </m:sSub>
        <m:r>
          <w:rPr>
            <w:rFonts w:ascii="Cambria Math" w:hAnsi="Cambria Math"/>
            <w:lang w:val="en-GB"/>
          </w:rPr>
          <m:t>=</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AL</m:t>
                </m:r>
                <m:d>
                  <m:dPr>
                    <m:ctrlPr>
                      <w:rPr>
                        <w:rFonts w:ascii="Cambria Math" w:hAnsi="Cambria Math"/>
                        <w:i/>
                        <w:lang w:val="en-GB"/>
                      </w:rPr>
                    </m:ctrlPr>
                  </m:dPr>
                  <m:e>
                    <m:r>
                      <w:rPr>
                        <w:rFonts w:ascii="Cambria Math" w:hAnsi="Cambria Math"/>
                        <w:lang w:val="en-GB"/>
                      </w:rPr>
                      <m:t>8</m:t>
                    </m:r>
                  </m:e>
                </m:d>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pseudo</m:t>
                </m:r>
              </m:sub>
            </m:sSub>
          </m:e>
        </m:d>
        <m:d>
          <m:dPr>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8</m:t>
                </m:r>
              </m:num>
              <m:den>
                <m:r>
                  <w:rPr>
                    <w:rFonts w:ascii="Cambria Math" w:hAnsi="Cambria Math"/>
                    <w:lang w:val="en-GB"/>
                  </w:rPr>
                  <m:t>x</m:t>
                </m:r>
              </m:den>
            </m:f>
          </m:e>
        </m:d>
      </m:oMath>
      <w:r>
        <w:rPr>
          <w:lang w:val="en-GB"/>
        </w:rPr>
        <w:t xml:space="preserve"> of them.</w:t>
      </w:r>
    </w:p>
    <w:p w14:paraId="39F678FD" w14:textId="240C6D19" w:rsidR="00CA2F7F" w:rsidRDefault="00CA2F7F" w:rsidP="00CA2F7F">
      <w:pPr>
        <w:pStyle w:val="bullet"/>
        <w:numPr>
          <w:ilvl w:val="1"/>
          <w:numId w:val="2"/>
        </w:numPr>
      </w:pPr>
      <w:r>
        <w:t xml:space="preserve">Initialize </w:t>
      </w:r>
      <m:oMath>
        <m:r>
          <w:rPr>
            <w:rFonts w:ascii="Cambria Math" w:hAnsi="Cambria Math"/>
          </w:rPr>
          <m:t>n=0</m:t>
        </m:r>
      </m:oMath>
      <w:r>
        <w:t xml:space="preserve">, and initialize set of selected aggregation level </w:t>
      </w:r>
      <m:oMath>
        <m:r>
          <w:rPr>
            <w:rFonts w:ascii="Cambria Math" w:hAnsi="Cambria Math"/>
          </w:rPr>
          <m:t>x</m:t>
        </m:r>
      </m:oMath>
      <w:r>
        <w:t xml:space="preserve"> decoding candidate </w:t>
      </w:r>
      <m:oMath>
        <m:r>
          <w:rPr>
            <w:rFonts w:ascii="Cambria Math" w:hAnsi="Cambria Math"/>
          </w:rPr>
          <m:t>ALx=∅</m:t>
        </m:r>
      </m:oMath>
      <w:r>
        <w:t>.</w:t>
      </w:r>
    </w:p>
    <w:p w14:paraId="3F8C4FFC" w14:textId="4F1C7A58" w:rsidR="00CA2F7F" w:rsidRDefault="00CA2F7F" w:rsidP="00CA2F7F">
      <w:pPr>
        <w:pStyle w:val="bullet"/>
      </w:pPr>
      <w:r>
        <w:t xml:space="preserve">Main loop: While </w:t>
      </w:r>
      <m:oMath>
        <m:r>
          <w:rPr>
            <w:rFonts w:ascii="Cambria Math" w:hAnsi="Cambria Math"/>
          </w:rPr>
          <m:t>n&lt;</m:t>
        </m:r>
        <m:sSub>
          <m:sSubPr>
            <m:ctrlPr>
              <w:rPr>
                <w:rFonts w:ascii="Cambria Math" w:hAnsi="Cambria Math"/>
                <w:i/>
              </w:rPr>
            </m:ctrlPr>
          </m:sSubPr>
          <m:e>
            <m:r>
              <w:rPr>
                <w:rFonts w:ascii="Cambria Math" w:hAnsi="Cambria Math"/>
              </w:rPr>
              <m:t>N</m:t>
            </m:r>
          </m:e>
          <m:sub>
            <m:r>
              <w:rPr>
                <w:rFonts w:ascii="Cambria Math" w:hAnsi="Cambria Math"/>
              </w:rPr>
              <m:t>AL</m:t>
            </m:r>
            <m:d>
              <m:dPr>
                <m:ctrlPr>
                  <w:rPr>
                    <w:rFonts w:ascii="Cambria Math" w:hAnsi="Cambria Math"/>
                    <w:i/>
                  </w:rPr>
                </m:ctrlPr>
              </m:dPr>
              <m:e>
                <m:r>
                  <w:rPr>
                    <w:rFonts w:ascii="Cambria Math" w:hAnsi="Cambria Math"/>
                  </w:rPr>
                  <m:t>x</m:t>
                </m:r>
              </m:e>
            </m:d>
          </m:sub>
        </m:sSub>
      </m:oMath>
      <w:r>
        <w:t xml:space="preserve"> do</w:t>
      </w:r>
    </w:p>
    <w:p w14:paraId="04E55ABB" w14:textId="28B4EEF3" w:rsidR="00CA2F7F" w:rsidRDefault="00CA2F7F" w:rsidP="00CA2F7F">
      <w:pPr>
        <w:pStyle w:val="bullet"/>
        <w:numPr>
          <w:ilvl w:val="1"/>
          <w:numId w:val="2"/>
        </w:numPr>
      </w:pPr>
      <w:r>
        <w:t xml:space="preserve">Generate a random number from the pseudo random number generator </w:t>
      </w:r>
      <m:oMath>
        <m:r>
          <w:rPr>
            <w:rFonts w:ascii="Cambria Math" w:hAnsi="Cambria Math"/>
          </w:rPr>
          <m:t>X</m:t>
        </m:r>
      </m:oMath>
      <w:r>
        <w:t xml:space="preserve"> and compute </w:t>
      </w:r>
      <m:oMath>
        <m:r>
          <w:rPr>
            <w:rFonts w:ascii="Cambria Math" w:hAnsi="Cambria Math"/>
          </w:rPr>
          <m:t>Y=mod(X,</m:t>
        </m:r>
        <m:sSub>
          <m:sSubPr>
            <m:ctrlPr>
              <w:rPr>
                <w:rFonts w:ascii="Cambria Math" w:hAnsi="Cambria Math"/>
                <w:i/>
              </w:rPr>
            </m:ctrlPr>
          </m:sSubPr>
          <m:e>
            <m:r>
              <w:rPr>
                <w:rFonts w:ascii="Cambria Math" w:hAnsi="Cambria Math"/>
              </w:rPr>
              <m:t>M</m:t>
            </m:r>
          </m:e>
          <m:sub>
            <m:r>
              <w:rPr>
                <w:rFonts w:ascii="Cambria Math" w:hAnsi="Cambria Math"/>
              </w:rPr>
              <m:t>x</m:t>
            </m:r>
          </m:sub>
        </m:sSub>
        <m:r>
          <w:rPr>
            <w:rFonts w:ascii="Cambria Math" w:hAnsi="Cambria Math"/>
          </w:rPr>
          <m:t>)</m:t>
        </m:r>
      </m:oMath>
      <w:r>
        <w:t>.</w:t>
      </w:r>
    </w:p>
    <w:p w14:paraId="6DD665CA" w14:textId="0F86F200" w:rsidR="00CA2F7F" w:rsidRDefault="00CA2F7F" w:rsidP="00CA2F7F">
      <w:pPr>
        <w:pStyle w:val="bullet"/>
        <w:numPr>
          <w:ilvl w:val="1"/>
          <w:numId w:val="2"/>
        </w:numPr>
      </w:pPr>
      <w:r>
        <w:t xml:space="preserve">If </w:t>
      </w:r>
      <m:oMath>
        <m:r>
          <w:rPr>
            <w:rFonts w:ascii="Cambria Math" w:hAnsi="Cambria Math"/>
          </w:rPr>
          <m:t>Y∈ALx</m:t>
        </m:r>
      </m:oMath>
      <w:r>
        <w:t>, continue;</w:t>
      </w:r>
    </w:p>
    <w:p w14:paraId="550BD684" w14:textId="5634A8E6" w:rsidR="00CA2F7F" w:rsidRDefault="00CA2F7F" w:rsidP="00CA2F7F">
      <w:pPr>
        <w:pStyle w:val="bullet"/>
        <w:numPr>
          <w:ilvl w:val="1"/>
          <w:numId w:val="2"/>
        </w:numPr>
      </w:pPr>
      <w:r>
        <w:t xml:space="preserve">Append </w:t>
      </w:r>
      <m:oMath>
        <m:r>
          <w:rPr>
            <w:rFonts w:ascii="Cambria Math" w:hAnsi="Cambria Math"/>
          </w:rPr>
          <m:t>Y</m:t>
        </m:r>
      </m:oMath>
      <w:r>
        <w:t xml:space="preserve"> to the end of set </w:t>
      </w:r>
      <m:oMath>
        <m:r>
          <w:rPr>
            <w:rFonts w:ascii="Cambria Math" w:hAnsi="Cambria Math"/>
          </w:rPr>
          <m:t>ALx</m:t>
        </m:r>
      </m:oMath>
    </w:p>
    <w:p w14:paraId="42316197" w14:textId="77777777" w:rsidR="00CA2F7F" w:rsidRDefault="00CA2F7F" w:rsidP="00CA2F7F">
      <w:pPr>
        <w:pStyle w:val="bullet"/>
        <w:numPr>
          <w:ilvl w:val="1"/>
          <w:numId w:val="2"/>
        </w:numPr>
      </w:pPr>
      <m:oMath>
        <m:r>
          <w:rPr>
            <w:rFonts w:ascii="Cambria Math" w:hAnsi="Cambria Math"/>
          </w:rPr>
          <m:t>n=n+1</m:t>
        </m:r>
      </m:oMath>
      <w:r>
        <w:t>.</w:t>
      </w:r>
    </w:p>
    <w:p w14:paraId="7B79BD50" w14:textId="77777777" w:rsidR="00CA2F7F" w:rsidRDefault="00CA2F7F" w:rsidP="00CA2F7F">
      <w:pPr>
        <w:pStyle w:val="bullet"/>
      </w:pPr>
      <w:r>
        <w:t>Wrap-up step:</w:t>
      </w:r>
    </w:p>
    <w:p w14:paraId="08608FA4" w14:textId="49DE3305" w:rsidR="00CA2F7F" w:rsidRDefault="00CA2F7F" w:rsidP="00232320">
      <w:pPr>
        <w:pStyle w:val="bullet"/>
        <w:numPr>
          <w:ilvl w:val="1"/>
          <w:numId w:val="2"/>
        </w:numPr>
        <w:spacing w:after="120"/>
      </w:pPr>
      <w:r>
        <w:t xml:space="preserve">Now the set </w:t>
      </w:r>
      <m:oMath>
        <m:r>
          <w:rPr>
            <w:rFonts w:ascii="Cambria Math" w:hAnsi="Cambria Math"/>
          </w:rPr>
          <m:t>ALx</m:t>
        </m:r>
      </m:oMath>
      <w:r>
        <w:t xml:space="preserve"> is of size </w:t>
      </w:r>
      <m:oMath>
        <m:sSub>
          <m:sSubPr>
            <m:ctrlPr>
              <w:rPr>
                <w:rFonts w:ascii="Cambria Math" w:hAnsi="Cambria Math"/>
                <w:i/>
              </w:rPr>
            </m:ctrlPr>
          </m:sSubPr>
          <m:e>
            <m:r>
              <w:rPr>
                <w:rFonts w:ascii="Cambria Math" w:hAnsi="Cambria Math"/>
              </w:rPr>
              <m:t>N</m:t>
            </m:r>
          </m:e>
          <m:sub>
            <m:r>
              <w:rPr>
                <w:rFonts w:ascii="Cambria Math" w:hAnsi="Cambria Math"/>
              </w:rPr>
              <m:t>AL</m:t>
            </m:r>
            <m:d>
              <m:dPr>
                <m:ctrlPr>
                  <w:rPr>
                    <w:rFonts w:ascii="Cambria Math" w:hAnsi="Cambria Math"/>
                    <w:i/>
                  </w:rPr>
                </m:ctrlPr>
              </m:dPr>
              <m:e>
                <m:r>
                  <w:rPr>
                    <w:rFonts w:ascii="Cambria Math" w:hAnsi="Cambria Math"/>
                  </w:rPr>
                  <m:t>x</m:t>
                </m:r>
              </m:e>
            </m:d>
          </m:sub>
        </m:sSub>
      </m:oMath>
      <w:r>
        <w:t xml:space="preserve">. These are the aggregation level </w:t>
      </w:r>
      <m:oMath>
        <m:r>
          <w:rPr>
            <w:rFonts w:ascii="Cambria Math" w:hAnsi="Cambria Math"/>
          </w:rPr>
          <m:t>x</m:t>
        </m:r>
      </m:oMath>
      <w:r>
        <w:t xml:space="preserve"> decoding candidates needed.</w:t>
      </w:r>
    </w:p>
    <w:p w14:paraId="076673FC" w14:textId="27595ACD" w:rsidR="00CA2F7F" w:rsidRDefault="00CA2F7F" w:rsidP="007C418B">
      <w:pPr>
        <w:rPr>
          <w:lang w:val="en-GB"/>
        </w:rPr>
      </w:pPr>
      <w:r>
        <w:rPr>
          <w:lang w:val="en-GB"/>
        </w:rPr>
        <w:fldChar w:fldCharType="begin"/>
      </w:r>
      <w:r>
        <w:rPr>
          <w:lang w:val="en-GB"/>
        </w:rPr>
        <w:instrText xml:space="preserve"> REF _Ref494491013 \h </w:instrText>
      </w:r>
      <w:r>
        <w:rPr>
          <w:lang w:val="en-GB"/>
        </w:rPr>
      </w:r>
      <w:r>
        <w:rPr>
          <w:lang w:val="en-GB"/>
        </w:rPr>
        <w:fldChar w:fldCharType="separate"/>
      </w:r>
      <w:r w:rsidR="00216B25">
        <w:t xml:space="preserve">Figure </w:t>
      </w:r>
      <w:r w:rsidR="00216B25">
        <w:rPr>
          <w:noProof/>
        </w:rPr>
        <w:t>5</w:t>
      </w:r>
      <w:r>
        <w:rPr>
          <w:lang w:val="en-GB"/>
        </w:rPr>
        <w:fldChar w:fldCharType="end"/>
      </w:r>
      <w:r>
        <w:rPr>
          <w:lang w:val="en-GB"/>
        </w:rPr>
        <w:t xml:space="preserve"> shows an example of lower aggregation level decoding candidate hashing with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AL</m:t>
            </m:r>
            <m:d>
              <m:dPr>
                <m:ctrlPr>
                  <w:rPr>
                    <w:rFonts w:ascii="Cambria Math" w:hAnsi="Cambria Math"/>
                    <w:i/>
                    <w:lang w:val="en-GB"/>
                  </w:rPr>
                </m:ctrlPr>
              </m:dPr>
              <m:e>
                <m:r>
                  <w:rPr>
                    <w:rFonts w:ascii="Cambria Math" w:hAnsi="Cambria Math"/>
                    <w:lang w:val="en-GB"/>
                  </w:rPr>
                  <m:t>1</m:t>
                </m:r>
              </m:e>
            </m:d>
          </m:sub>
        </m:sSub>
        <m:r>
          <w:rPr>
            <w:rFonts w:ascii="Cambria Math" w:hAnsi="Cambria Math"/>
            <w:lang w:val="en-GB"/>
          </w:rPr>
          <m:t>=4</m:t>
        </m:r>
      </m:oMath>
      <w:r>
        <w:rPr>
          <w:lang w:val="en-GB"/>
        </w:rPr>
        <w:t xml:space="preserv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AL</m:t>
            </m:r>
            <m:d>
              <m:dPr>
                <m:ctrlPr>
                  <w:rPr>
                    <w:rFonts w:ascii="Cambria Math" w:hAnsi="Cambria Math"/>
                    <w:i/>
                    <w:lang w:val="en-GB"/>
                  </w:rPr>
                </m:ctrlPr>
              </m:dPr>
              <m:e>
                <m:r>
                  <w:rPr>
                    <w:rFonts w:ascii="Cambria Math" w:hAnsi="Cambria Math"/>
                    <w:lang w:val="en-GB"/>
                  </w:rPr>
                  <m:t>2</m:t>
                </m:r>
              </m:e>
            </m:d>
          </m:sub>
        </m:sSub>
        <m:r>
          <w:rPr>
            <w:rFonts w:ascii="Cambria Math" w:hAnsi="Cambria Math"/>
            <w:lang w:val="en-GB"/>
          </w:rPr>
          <m:t>=4</m:t>
        </m:r>
      </m:oMath>
      <w:r w:rsidR="00A0059B">
        <w:rPr>
          <w:lang w:val="en-GB"/>
        </w:rPr>
        <w:t xml:space="preserv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AL</m:t>
            </m:r>
            <m:d>
              <m:dPr>
                <m:ctrlPr>
                  <w:rPr>
                    <w:rFonts w:ascii="Cambria Math" w:hAnsi="Cambria Math"/>
                    <w:i/>
                    <w:lang w:val="en-GB"/>
                  </w:rPr>
                </m:ctrlPr>
              </m:dPr>
              <m:e>
                <m:r>
                  <w:rPr>
                    <w:rFonts w:ascii="Cambria Math" w:hAnsi="Cambria Math"/>
                    <w:lang w:val="en-GB"/>
                  </w:rPr>
                  <m:t>4</m:t>
                </m:r>
              </m:e>
            </m:d>
          </m:sub>
        </m:sSub>
        <m:r>
          <w:rPr>
            <w:rFonts w:ascii="Cambria Math" w:hAnsi="Cambria Math"/>
            <w:lang w:val="en-GB"/>
          </w:rPr>
          <m:t>=2</m:t>
        </m:r>
      </m:oMath>
      <w:r w:rsidR="00A0059B">
        <w:rPr>
          <w:lang w:val="en-GB"/>
        </w:rPr>
        <w:t xml:space="preserve">, and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AL(8)</m:t>
            </m:r>
          </m:sub>
        </m:sSub>
        <m:r>
          <w:rPr>
            <w:rFonts w:ascii="Cambria Math" w:hAnsi="Cambria Math"/>
            <w:lang w:val="en-GB"/>
          </w:rPr>
          <m:t>=2</m:t>
        </m:r>
      </m:oMath>
      <w:r w:rsidR="00A0059B">
        <w:rPr>
          <w:lang w:val="en-GB"/>
        </w:rPr>
        <w:t>.</w:t>
      </w:r>
    </w:p>
    <w:p w14:paraId="1754340A" w14:textId="3D854CBE" w:rsidR="005F6B31" w:rsidRPr="009222A7" w:rsidRDefault="00CA2F7F" w:rsidP="005F6B31">
      <w:pPr>
        <w:rPr>
          <w:lang w:val="en-GB"/>
        </w:rPr>
      </w:pPr>
      <w:r w:rsidRPr="00EA38E7">
        <w:object w:dxaOrig="14224" w:dyaOrig="3746" w14:anchorId="06737B77">
          <v:shape id="_x0000_i1029" type="#_x0000_t75" style="width:456.5pt;height:119pt" o:ole="">
            <v:imagedata r:id="rId21" o:title=""/>
          </v:shape>
          <o:OLEObject Type="Embed" ProgID="Visio.Drawing.11" ShapeID="_x0000_i1029" DrawAspect="Content" ObjectID="_1568487782" r:id="rId22"/>
        </w:object>
      </w:r>
    </w:p>
    <w:p w14:paraId="70396E7A" w14:textId="1837D2D1" w:rsidR="005F6B31" w:rsidRDefault="005F6B31" w:rsidP="005F6B31">
      <w:pPr>
        <w:pStyle w:val="Caption"/>
      </w:pPr>
      <w:bookmarkStart w:id="19" w:name="_Ref494491013"/>
      <w:r>
        <w:t xml:space="preserve">Figure </w:t>
      </w:r>
      <w:fldSimple w:instr=" SEQ Figure \* ARABIC ">
        <w:r w:rsidR="00216B25">
          <w:rPr>
            <w:noProof/>
          </w:rPr>
          <w:t>5</w:t>
        </w:r>
      </w:fldSimple>
      <w:bookmarkEnd w:id="19"/>
      <w:r>
        <w:t>. Example for lower aggregation level decoding candidate hashing</w:t>
      </w:r>
    </w:p>
    <w:p w14:paraId="493E6950" w14:textId="6085DB7C" w:rsidR="005F6B31" w:rsidRPr="005F6B31" w:rsidRDefault="00CA2F7F" w:rsidP="007C418B">
      <w:bookmarkStart w:id="20" w:name="p121"/>
      <w:r w:rsidRPr="00CA2F7F">
        <w:rPr>
          <w:b/>
          <w:u w:val="single"/>
        </w:rPr>
        <w:t xml:space="preserve">Proposal </w:t>
      </w:r>
      <w:r w:rsidRPr="00CA2F7F">
        <w:rPr>
          <w:b/>
          <w:u w:val="single"/>
        </w:rPr>
        <w:fldChar w:fldCharType="begin"/>
      </w:r>
      <w:r w:rsidRPr="00CA2F7F">
        <w:rPr>
          <w:b/>
          <w:u w:val="single"/>
        </w:rPr>
        <w:instrText xml:space="preserve"> seq prop </w:instrText>
      </w:r>
      <w:r w:rsidRPr="00CA2F7F">
        <w:rPr>
          <w:b/>
          <w:u w:val="single"/>
        </w:rPr>
        <w:fldChar w:fldCharType="separate"/>
      </w:r>
      <w:r w:rsidR="00216B25">
        <w:rPr>
          <w:b/>
          <w:noProof/>
          <w:u w:val="single"/>
        </w:rPr>
        <w:t>12</w:t>
      </w:r>
      <w:r w:rsidRPr="00CA2F7F">
        <w:rPr>
          <w:b/>
          <w:u w:val="single"/>
        </w:rPr>
        <w:fldChar w:fldCharType="end"/>
      </w:r>
      <w:r>
        <w:t>: Decoding candidates of lower aggregation level is randomly selected in the footprint of the UE’s highest aggregation level decoding candidates (including pseudo highest aggregation level decoding candidates).</w:t>
      </w:r>
    </w:p>
    <w:bookmarkEnd w:id="20"/>
    <w:p w14:paraId="3141A3A5" w14:textId="4AF5D44C" w:rsidR="00FB7F79" w:rsidRDefault="00637088" w:rsidP="007C418B">
      <w:pPr>
        <w:pStyle w:val="Heading2"/>
      </w:pPr>
      <w:r>
        <w:t>3</w:t>
      </w:r>
      <w:r w:rsidR="007C418B">
        <w:t>.4</w:t>
      </w:r>
      <w:r>
        <w:tab/>
      </w:r>
      <w:r w:rsidR="00963D92">
        <w:t>Search Space Monitoring</w:t>
      </w:r>
    </w:p>
    <w:p w14:paraId="3C8CE57A" w14:textId="625A3322" w:rsidR="00963D92" w:rsidRDefault="00963D92" w:rsidP="00637088">
      <w:pPr>
        <w:rPr>
          <w:rFonts w:eastAsia="MS Mincho"/>
          <w:iCs/>
          <w:lang w:val="en-GB" w:eastAsia="ja-JP"/>
        </w:rPr>
      </w:pPr>
      <w:r>
        <w:rPr>
          <w:rFonts w:eastAsia="MS Mincho"/>
          <w:iCs/>
          <w:lang w:val="en-GB" w:eastAsia="ja-JP"/>
        </w:rPr>
        <w:t xml:space="preserve">To configure the decoding candidates monitoring, a monitoring pattern can be defined. We believe the monitoring can be per search space. For example, for a slot based CORESET, the UE can be configured to monitor CSS every K slots but monitor UESS every slot. </w:t>
      </w:r>
    </w:p>
    <w:p w14:paraId="244CC6A3" w14:textId="4575CD0E" w:rsidR="00F133E1" w:rsidRDefault="00FE15ED" w:rsidP="00637088">
      <w:pPr>
        <w:rPr>
          <w:rFonts w:eastAsia="MS Mincho"/>
          <w:iCs/>
          <w:lang w:eastAsia="ja-JP"/>
        </w:rPr>
      </w:pPr>
      <w:r>
        <w:rPr>
          <w:rFonts w:eastAsia="MS Mincho"/>
          <w:iCs/>
          <w:lang w:eastAsia="ja-JP"/>
        </w:rPr>
        <w:t>For slot-based scheduling, slot level monitoring periodicity can be configured. For mini-slot based scheduling, the slot level monitoring periodicity can also be configured but multiple symbol level occasions within a slot should be configurable together.</w:t>
      </w:r>
    </w:p>
    <w:p w14:paraId="085BB864" w14:textId="3C61ACF4" w:rsidR="00FE15ED" w:rsidRDefault="00FE15ED" w:rsidP="00FE15ED">
      <w:pPr>
        <w:rPr>
          <w:lang w:val="en-GB"/>
        </w:rPr>
      </w:pPr>
      <w:bookmarkStart w:id="21" w:name="p6"/>
      <w:r w:rsidRPr="00F53186">
        <w:rPr>
          <w:b/>
          <w:u w:val="single"/>
          <w:lang w:val="en-GB"/>
        </w:rPr>
        <w:t xml:space="preserve">Proposal </w:t>
      </w:r>
      <w:r w:rsidR="00963D92">
        <w:rPr>
          <w:b/>
          <w:u w:val="single"/>
          <w:lang w:val="en-GB"/>
        </w:rPr>
        <w:fldChar w:fldCharType="begin"/>
      </w:r>
      <w:r w:rsidR="00963D92">
        <w:rPr>
          <w:b/>
          <w:u w:val="single"/>
          <w:lang w:val="en-GB"/>
        </w:rPr>
        <w:instrText xml:space="preserve"> seq prop </w:instrText>
      </w:r>
      <w:r w:rsidR="00963D92">
        <w:rPr>
          <w:b/>
          <w:u w:val="single"/>
          <w:lang w:val="en-GB"/>
        </w:rPr>
        <w:fldChar w:fldCharType="separate"/>
      </w:r>
      <w:r w:rsidR="00216B25">
        <w:rPr>
          <w:b/>
          <w:noProof/>
          <w:u w:val="single"/>
          <w:lang w:val="en-GB"/>
        </w:rPr>
        <w:t>13</w:t>
      </w:r>
      <w:r w:rsidR="00963D92">
        <w:rPr>
          <w:b/>
          <w:u w:val="single"/>
          <w:lang w:val="en-GB"/>
        </w:rPr>
        <w:fldChar w:fldCharType="end"/>
      </w:r>
      <w:r>
        <w:rPr>
          <w:lang w:val="en-GB"/>
        </w:rPr>
        <w:t>: The monitoring periodicity of the CORESET configured by UE-specific higher-layer signalling, slot level periodicity is configurable. For mini-slot based scheduling, multiple symbol level occasions within a slot should be configurable together with monitoring periodicity.</w:t>
      </w:r>
    </w:p>
    <w:bookmarkEnd w:id="21"/>
    <w:p w14:paraId="2F77E7C7" w14:textId="1DC51795" w:rsidR="00491EEE" w:rsidRDefault="00B61741" w:rsidP="00843B71">
      <w:pPr>
        <w:pStyle w:val="Heading1"/>
        <w:jc w:val="both"/>
      </w:pPr>
      <w:r>
        <w:t>4</w:t>
      </w:r>
      <w:r w:rsidR="00951EA3">
        <w:tab/>
      </w:r>
      <w:r w:rsidR="00491EEE" w:rsidRPr="00E05A22">
        <w:t xml:space="preserve">Conclusions </w:t>
      </w:r>
    </w:p>
    <w:p w14:paraId="6BB41CA4" w14:textId="058ACE4E" w:rsidR="005F3154" w:rsidRDefault="005F3154" w:rsidP="005F3154">
      <w:pPr>
        <w:rPr>
          <w:lang w:val="en-GB"/>
        </w:rPr>
      </w:pPr>
      <w:r>
        <w:rPr>
          <w:lang w:val="en-GB"/>
        </w:rPr>
        <w:t xml:space="preserve">For </w:t>
      </w:r>
      <w:r w:rsidR="00986ED0">
        <w:rPr>
          <w:lang w:val="en-GB"/>
        </w:rPr>
        <w:t>CORESET</w:t>
      </w:r>
      <w:r>
        <w:rPr>
          <w:lang w:val="en-GB"/>
        </w:rPr>
        <w:t xml:space="preserve"> and search space design, we have </w:t>
      </w:r>
      <w:r w:rsidR="00CC0EEC">
        <w:rPr>
          <w:lang w:val="en-GB"/>
        </w:rPr>
        <w:t xml:space="preserve">made </w:t>
      </w:r>
      <w:r>
        <w:rPr>
          <w:lang w:val="en-GB"/>
        </w:rPr>
        <w:t>the following proposals:</w:t>
      </w:r>
    </w:p>
    <w:p w14:paraId="58DD26A4" w14:textId="77777777" w:rsidR="00216B25" w:rsidRDefault="00C9055C" w:rsidP="00874AF7">
      <w:pPr>
        <w:rPr>
          <w:lang w:val="en-GB"/>
        </w:rPr>
      </w:pPr>
      <w:r>
        <w:rPr>
          <w:lang w:val="en-GB"/>
        </w:rPr>
        <w:fldChar w:fldCharType="begin"/>
      </w:r>
      <w:r>
        <w:rPr>
          <w:lang w:val="en-GB"/>
        </w:rPr>
        <w:instrText xml:space="preserve"> REF p1 \h </w:instrText>
      </w:r>
      <w:r>
        <w:rPr>
          <w:lang w:val="en-GB"/>
        </w:rPr>
      </w:r>
      <w:r>
        <w:rPr>
          <w:lang w:val="en-GB"/>
        </w:rPr>
        <w:fldChar w:fldCharType="separate"/>
      </w:r>
      <w:r w:rsidR="00216B25" w:rsidRPr="00F53186">
        <w:rPr>
          <w:b/>
          <w:u w:val="single"/>
          <w:lang w:val="en-GB"/>
        </w:rPr>
        <w:t xml:space="preserve">Proposal </w:t>
      </w:r>
      <w:r w:rsidR="00216B25">
        <w:rPr>
          <w:b/>
          <w:noProof/>
          <w:u w:val="single"/>
          <w:lang w:val="en-GB"/>
        </w:rPr>
        <w:t>1</w:t>
      </w:r>
      <w:r w:rsidR="00216B25">
        <w:rPr>
          <w:lang w:val="en-GB"/>
        </w:rPr>
        <w:t>: Confirm the working assumption on configurability of the DMRS location, and restrict the slot based CORESET to always appear before the configured DMRS location.</w:t>
      </w:r>
    </w:p>
    <w:p w14:paraId="16AB6C95" w14:textId="77777777" w:rsidR="00216B25" w:rsidRDefault="00C9055C" w:rsidP="00986ED0">
      <w:pPr>
        <w:rPr>
          <w:lang w:val="en-GB"/>
        </w:rPr>
      </w:pPr>
      <w:r>
        <w:rPr>
          <w:lang w:val="en-GB"/>
        </w:rPr>
        <w:fldChar w:fldCharType="end"/>
      </w:r>
      <w:r>
        <w:rPr>
          <w:lang w:val="en-GB"/>
        </w:rPr>
        <w:fldChar w:fldCharType="begin"/>
      </w:r>
      <w:r>
        <w:rPr>
          <w:lang w:val="en-GB"/>
        </w:rPr>
        <w:instrText xml:space="preserve"> REF p2 \h </w:instrText>
      </w:r>
      <w:r>
        <w:rPr>
          <w:lang w:val="en-GB"/>
        </w:rPr>
      </w:r>
      <w:r>
        <w:rPr>
          <w:lang w:val="en-GB"/>
        </w:rPr>
        <w:fldChar w:fldCharType="separate"/>
      </w:r>
      <w:r w:rsidR="00216B25" w:rsidRPr="00F53186">
        <w:rPr>
          <w:b/>
          <w:u w:val="single"/>
          <w:lang w:val="en-GB"/>
        </w:rPr>
        <w:t xml:space="preserve">Proposal </w:t>
      </w:r>
      <w:r w:rsidR="00216B25">
        <w:rPr>
          <w:b/>
          <w:noProof/>
          <w:u w:val="single"/>
          <w:lang w:val="en-GB"/>
        </w:rPr>
        <w:t>2</w:t>
      </w:r>
      <w:r w:rsidR="00216B25">
        <w:rPr>
          <w:lang w:val="en-GB"/>
        </w:rPr>
        <w:t>: From gNB perspective, a CORESET configured by MIB supports common search space and can be configured to support UE specific search space as well.</w:t>
      </w:r>
    </w:p>
    <w:p w14:paraId="131EE9C3" w14:textId="77777777" w:rsidR="00216B25" w:rsidRDefault="00C9055C" w:rsidP="00986ED0">
      <w:pPr>
        <w:rPr>
          <w:lang w:val="en-GB"/>
        </w:rPr>
      </w:pPr>
      <w:r>
        <w:rPr>
          <w:lang w:val="en-GB"/>
        </w:rPr>
        <w:fldChar w:fldCharType="end"/>
      </w:r>
      <w:r>
        <w:rPr>
          <w:lang w:val="en-GB"/>
        </w:rPr>
        <w:fldChar w:fldCharType="begin"/>
      </w:r>
      <w:r>
        <w:rPr>
          <w:lang w:val="en-GB"/>
        </w:rPr>
        <w:instrText xml:space="preserve"> REF p3 \h </w:instrText>
      </w:r>
      <w:r>
        <w:rPr>
          <w:lang w:val="en-GB"/>
        </w:rPr>
      </w:r>
      <w:r>
        <w:rPr>
          <w:lang w:val="en-GB"/>
        </w:rPr>
        <w:fldChar w:fldCharType="separate"/>
      </w:r>
      <w:r w:rsidR="00216B25" w:rsidRPr="00F53186">
        <w:rPr>
          <w:b/>
          <w:u w:val="single"/>
          <w:lang w:val="en-GB"/>
        </w:rPr>
        <w:t xml:space="preserve">Proposal </w:t>
      </w:r>
      <w:r w:rsidR="00216B25">
        <w:rPr>
          <w:b/>
          <w:noProof/>
          <w:u w:val="single"/>
          <w:lang w:val="en-GB"/>
        </w:rPr>
        <w:t>3</w:t>
      </w:r>
      <w:r w:rsidR="00216B25">
        <w:rPr>
          <w:lang w:val="en-GB"/>
        </w:rPr>
        <w:t>: From gNB perspective, a CORESET configured by RRC can also support group common search space and UE-specific search space.</w:t>
      </w:r>
    </w:p>
    <w:p w14:paraId="792A8448" w14:textId="77777777" w:rsidR="00216B25" w:rsidRDefault="00C9055C" w:rsidP="00986ED0">
      <w:pPr>
        <w:rPr>
          <w:lang w:val="en-GB"/>
        </w:rPr>
      </w:pPr>
      <w:r>
        <w:rPr>
          <w:lang w:val="en-GB"/>
        </w:rPr>
        <w:lastRenderedPageBreak/>
        <w:fldChar w:fldCharType="end"/>
      </w:r>
      <w:r>
        <w:rPr>
          <w:lang w:val="en-GB"/>
        </w:rPr>
        <w:fldChar w:fldCharType="begin"/>
      </w:r>
      <w:r>
        <w:rPr>
          <w:lang w:val="en-GB"/>
        </w:rPr>
        <w:instrText xml:space="preserve"> REF p4 \h </w:instrText>
      </w:r>
      <w:r>
        <w:rPr>
          <w:lang w:val="en-GB"/>
        </w:rPr>
      </w:r>
      <w:r>
        <w:rPr>
          <w:lang w:val="en-GB"/>
        </w:rPr>
        <w:fldChar w:fldCharType="separate"/>
      </w:r>
      <w:r w:rsidR="00216B25" w:rsidRPr="00F53186">
        <w:rPr>
          <w:b/>
          <w:u w:val="single"/>
          <w:lang w:val="en-GB"/>
        </w:rPr>
        <w:t>Proposal</w:t>
      </w:r>
      <w:r w:rsidR="00216B25">
        <w:rPr>
          <w:b/>
          <w:u w:val="single"/>
          <w:lang w:val="en-GB"/>
        </w:rPr>
        <w:t xml:space="preserve"> </w:t>
      </w:r>
      <w:r w:rsidR="00216B25">
        <w:rPr>
          <w:b/>
          <w:noProof/>
          <w:u w:val="single"/>
          <w:lang w:val="en-GB"/>
        </w:rPr>
        <w:t>4</w:t>
      </w:r>
      <w:r w:rsidR="00216B25">
        <w:rPr>
          <w:lang w:val="en-GB"/>
        </w:rPr>
        <w:t>: UE can be configured with one common search space or group common search space, and one or more UE specific search space in multiple CORESETs over one or more NR component carriers.</w:t>
      </w:r>
    </w:p>
    <w:p w14:paraId="05826E32" w14:textId="77777777" w:rsidR="00216B25" w:rsidRDefault="00C9055C" w:rsidP="00FB7F79">
      <w:pPr>
        <w:rPr>
          <w:lang w:val="en-GB"/>
        </w:rPr>
      </w:pPr>
      <w:r>
        <w:rPr>
          <w:lang w:val="en-GB"/>
        </w:rPr>
        <w:fldChar w:fldCharType="end"/>
      </w:r>
      <w:r>
        <w:rPr>
          <w:lang w:val="en-GB"/>
        </w:rPr>
        <w:fldChar w:fldCharType="begin"/>
      </w:r>
      <w:r>
        <w:rPr>
          <w:lang w:val="en-GB"/>
        </w:rPr>
        <w:instrText xml:space="preserve"> REF p5 \h </w:instrText>
      </w:r>
      <w:r>
        <w:rPr>
          <w:lang w:val="en-GB"/>
        </w:rPr>
      </w:r>
      <w:r>
        <w:rPr>
          <w:lang w:val="en-GB"/>
        </w:rPr>
        <w:fldChar w:fldCharType="separate"/>
      </w:r>
      <w:r w:rsidR="00216B25" w:rsidRPr="00F53186">
        <w:rPr>
          <w:b/>
          <w:u w:val="single"/>
          <w:lang w:val="en-GB"/>
        </w:rPr>
        <w:t>Proposal</w:t>
      </w:r>
      <w:r w:rsidR="00216B25">
        <w:rPr>
          <w:b/>
          <w:u w:val="single"/>
          <w:lang w:val="en-GB"/>
        </w:rPr>
        <w:t xml:space="preserve"> </w:t>
      </w:r>
      <w:r w:rsidR="00216B25">
        <w:rPr>
          <w:b/>
          <w:noProof/>
          <w:u w:val="single"/>
          <w:lang w:val="en-GB"/>
        </w:rPr>
        <w:t>5</w:t>
      </w:r>
      <w:r w:rsidR="00216B25">
        <w:rPr>
          <w:lang w:val="en-GB"/>
        </w:rPr>
        <w:t>: Maximum 2 overlapping CORESETs are allowed for a given UE.</w:t>
      </w:r>
    </w:p>
    <w:p w14:paraId="0F5D3319" w14:textId="77777777" w:rsidR="00216B25" w:rsidRPr="0021322B" w:rsidRDefault="00C9055C" w:rsidP="007C418B">
      <w:pPr>
        <w:rPr>
          <w:lang w:val="en-GB"/>
        </w:rPr>
      </w:pPr>
      <w:r>
        <w:rPr>
          <w:lang w:val="en-GB"/>
        </w:rPr>
        <w:fldChar w:fldCharType="end"/>
      </w:r>
      <w:r w:rsidR="0021322B">
        <w:rPr>
          <w:lang w:val="en-GB"/>
        </w:rPr>
        <w:fldChar w:fldCharType="begin"/>
      </w:r>
      <w:r w:rsidR="0021322B">
        <w:rPr>
          <w:lang w:val="en-GB"/>
        </w:rPr>
        <w:instrText xml:space="preserve"> REF pa \h </w:instrText>
      </w:r>
      <w:r w:rsidR="0021322B">
        <w:rPr>
          <w:lang w:val="en-GB"/>
        </w:rPr>
      </w:r>
      <w:r w:rsidR="0021322B">
        <w:rPr>
          <w:lang w:val="en-GB"/>
        </w:rPr>
        <w:fldChar w:fldCharType="separate"/>
      </w:r>
      <w:r w:rsidR="00216B25" w:rsidRPr="0021322B">
        <w:rPr>
          <w:b/>
          <w:u w:val="single"/>
          <w:lang w:val="en-GB"/>
        </w:rPr>
        <w:t xml:space="preserve">Proposal </w:t>
      </w:r>
      <w:r w:rsidR="00216B25">
        <w:rPr>
          <w:b/>
          <w:noProof/>
          <w:u w:val="single"/>
          <w:lang w:val="en-GB"/>
        </w:rPr>
        <w:t>6</w:t>
      </w:r>
      <w:r w:rsidR="00216B25" w:rsidRPr="0021322B">
        <w:rPr>
          <w:lang w:val="en-GB"/>
        </w:rPr>
        <w:t>:</w:t>
      </w:r>
      <w:r w:rsidR="00216B25">
        <w:rPr>
          <w:b/>
          <w:lang w:val="en-GB"/>
        </w:rPr>
        <w:t xml:space="preserve"> </w:t>
      </w:r>
      <w:r w:rsidR="00216B25" w:rsidRPr="0021322B">
        <w:rPr>
          <w:lang w:val="en-GB"/>
        </w:rPr>
        <w:t xml:space="preserve">For 1-symbol and 2-symbol time first CORESET, the aggregation level of 1, 2, 4, 8 is adopted. For a 3-symbol time first CORESET, the aggregation level of 1, 3, 6, 12 is adopted. A larger aggregation level is FFS. </w:t>
      </w:r>
    </w:p>
    <w:p w14:paraId="7B950739" w14:textId="77777777" w:rsidR="00216B25" w:rsidRPr="0021322B" w:rsidRDefault="0021322B" w:rsidP="007C418B">
      <w:r>
        <w:rPr>
          <w:lang w:val="en-GB"/>
        </w:rPr>
        <w:fldChar w:fldCharType="end"/>
      </w:r>
      <w:r>
        <w:rPr>
          <w:lang w:val="en-GB"/>
        </w:rPr>
        <w:fldChar w:fldCharType="begin"/>
      </w:r>
      <w:r>
        <w:rPr>
          <w:lang w:val="en-GB"/>
        </w:rPr>
        <w:instrText xml:space="preserve"> REF pb \h </w:instrText>
      </w:r>
      <w:r>
        <w:rPr>
          <w:lang w:val="en-GB"/>
        </w:rPr>
      </w:r>
      <w:r>
        <w:rPr>
          <w:lang w:val="en-GB"/>
        </w:rPr>
        <w:fldChar w:fldCharType="separate"/>
      </w:r>
      <w:r w:rsidR="00216B25" w:rsidRPr="0021322B">
        <w:rPr>
          <w:b/>
          <w:u w:val="single"/>
        </w:rPr>
        <w:t xml:space="preserve">Proposal </w:t>
      </w:r>
      <w:r w:rsidR="00216B25">
        <w:rPr>
          <w:b/>
          <w:noProof/>
          <w:u w:val="single"/>
          <w:lang w:val="en-GB"/>
        </w:rPr>
        <w:t>7</w:t>
      </w:r>
      <w:r w:rsidR="00216B25" w:rsidRPr="0021322B">
        <w:t>: NR supports a nested search space design strives to overlap search space candidates of different aggregation levels of the same UE to allow maximum reuse of channel estimation and demodulation.</w:t>
      </w:r>
    </w:p>
    <w:p w14:paraId="3262A9CB" w14:textId="77777777" w:rsidR="00216B25" w:rsidRPr="0021322B" w:rsidRDefault="0021322B" w:rsidP="007C418B">
      <w:r>
        <w:rPr>
          <w:lang w:val="en-GB"/>
        </w:rPr>
        <w:fldChar w:fldCharType="end"/>
      </w:r>
      <w:r>
        <w:rPr>
          <w:lang w:val="en-GB"/>
        </w:rPr>
        <w:fldChar w:fldCharType="begin"/>
      </w:r>
      <w:r>
        <w:rPr>
          <w:lang w:val="en-GB"/>
        </w:rPr>
        <w:instrText xml:space="preserve"> REF pc \h </w:instrText>
      </w:r>
      <w:r>
        <w:rPr>
          <w:lang w:val="en-GB"/>
        </w:rPr>
      </w:r>
      <w:r>
        <w:rPr>
          <w:lang w:val="en-GB"/>
        </w:rPr>
        <w:fldChar w:fldCharType="separate"/>
      </w:r>
      <w:r w:rsidR="00216B25" w:rsidRPr="0021322B">
        <w:rPr>
          <w:b/>
          <w:u w:val="single"/>
        </w:rPr>
        <w:t xml:space="preserve">Proposal </w:t>
      </w:r>
      <w:r w:rsidR="00216B25">
        <w:rPr>
          <w:b/>
          <w:noProof/>
          <w:u w:val="single"/>
          <w:lang w:val="en-GB"/>
        </w:rPr>
        <w:t>8</w:t>
      </w:r>
      <w:r w:rsidR="00216B25" w:rsidRPr="0021322B">
        <w:t>: Under frequency first CCE to REG mapping with more than one OFDM symbols., NR supports nested search space design with aligned sub-search space across different control OFDM symbols.</w:t>
      </w:r>
    </w:p>
    <w:p w14:paraId="0872F1E1" w14:textId="77777777" w:rsidR="00216B25" w:rsidRDefault="0021322B" w:rsidP="007C418B">
      <w:pPr>
        <w:rPr>
          <w:b/>
        </w:rPr>
      </w:pPr>
      <w:r>
        <w:rPr>
          <w:lang w:val="en-GB"/>
        </w:rPr>
        <w:fldChar w:fldCharType="end"/>
      </w:r>
      <w:r>
        <w:rPr>
          <w:lang w:val="en-GB"/>
        </w:rPr>
        <w:fldChar w:fldCharType="begin"/>
      </w:r>
      <w:r>
        <w:rPr>
          <w:lang w:val="en-GB"/>
        </w:rPr>
        <w:instrText xml:space="preserve"> REF pd \h </w:instrText>
      </w:r>
      <w:r>
        <w:rPr>
          <w:lang w:val="en-GB"/>
        </w:rPr>
      </w:r>
      <w:r>
        <w:rPr>
          <w:lang w:val="en-GB"/>
        </w:rPr>
        <w:fldChar w:fldCharType="separate"/>
      </w:r>
      <w:r w:rsidR="00216B25" w:rsidRPr="0021322B">
        <w:rPr>
          <w:b/>
          <w:u w:val="single"/>
        </w:rPr>
        <w:t xml:space="preserve">Proposal </w:t>
      </w:r>
      <w:r w:rsidR="00216B25">
        <w:rPr>
          <w:b/>
          <w:noProof/>
          <w:u w:val="single"/>
        </w:rPr>
        <w:t>9</w:t>
      </w:r>
      <w:r w:rsidR="00216B25" w:rsidRPr="0021322B">
        <w:t>: When frequency first CCE to REG mapping with more than one OFDM symbols, only supports search space candidate across OFDM symbols when the control resource set does not have enough CCEs in one OFDM symbol. In which case, the search space candidate cross OFDM symbols can be formed by concatenating two lower aggregation level search space candidates aligned in CCE domain.</w:t>
      </w:r>
    </w:p>
    <w:p w14:paraId="55AEBC78" w14:textId="77777777" w:rsidR="00216B25" w:rsidRDefault="0021322B" w:rsidP="00842778">
      <w:pPr>
        <w:overflowPunct/>
        <w:autoSpaceDE/>
        <w:autoSpaceDN/>
        <w:adjustRightInd/>
        <w:spacing w:afterLines="50" w:after="120"/>
        <w:jc w:val="both"/>
        <w:textAlignment w:val="auto"/>
      </w:pPr>
      <w:r>
        <w:rPr>
          <w:lang w:val="en-GB"/>
        </w:rPr>
        <w:fldChar w:fldCharType="end"/>
      </w:r>
      <w:r w:rsidR="005F6B31">
        <w:rPr>
          <w:lang w:val="en-GB"/>
        </w:rPr>
        <w:fldChar w:fldCharType="begin"/>
      </w:r>
      <w:r w:rsidR="005F6B31">
        <w:rPr>
          <w:lang w:val="en-GB"/>
        </w:rPr>
        <w:instrText xml:space="preserve"> REF p91 \h </w:instrText>
      </w:r>
      <w:r w:rsidR="005F6B31">
        <w:rPr>
          <w:lang w:val="en-GB"/>
        </w:rPr>
      </w:r>
      <w:r w:rsidR="005F6B31">
        <w:rPr>
          <w:lang w:val="en-GB"/>
        </w:rPr>
        <w:fldChar w:fldCharType="separate"/>
      </w:r>
      <w:r w:rsidR="00216B25" w:rsidRPr="0021322B">
        <w:rPr>
          <w:b/>
          <w:u w:val="single"/>
        </w:rPr>
        <w:t xml:space="preserve">Proposal </w:t>
      </w:r>
      <w:r w:rsidR="00216B25">
        <w:rPr>
          <w:b/>
          <w:noProof/>
          <w:u w:val="single"/>
        </w:rPr>
        <w:t>10</w:t>
      </w:r>
      <w:r w:rsidR="00216B25" w:rsidRPr="0021322B">
        <w:t xml:space="preserve">: </w:t>
      </w:r>
      <w:r w:rsidR="00216B25">
        <w:t>Clarify that when defining the highest aggregation level decoding candidate hashing, the highest aggregation level is coreset specific, not UE specific.</w:t>
      </w:r>
    </w:p>
    <w:p w14:paraId="1BE6D5FF" w14:textId="77777777" w:rsidR="00216B25" w:rsidRPr="0059709A" w:rsidRDefault="005F6B31" w:rsidP="007C418B">
      <w:pPr>
        <w:rPr>
          <w:b/>
        </w:rPr>
      </w:pPr>
      <w:r>
        <w:rPr>
          <w:lang w:val="en-GB"/>
        </w:rPr>
        <w:fldChar w:fldCharType="end"/>
      </w:r>
      <w:r w:rsidR="0021322B">
        <w:rPr>
          <w:lang w:val="en-GB"/>
        </w:rPr>
        <w:fldChar w:fldCharType="begin"/>
      </w:r>
      <w:r w:rsidR="0021322B">
        <w:rPr>
          <w:lang w:val="en-GB"/>
        </w:rPr>
        <w:instrText xml:space="preserve"> REF pe \h </w:instrText>
      </w:r>
      <w:r w:rsidR="0021322B">
        <w:rPr>
          <w:lang w:val="en-GB"/>
        </w:rPr>
      </w:r>
      <w:r w:rsidR="0021322B">
        <w:rPr>
          <w:lang w:val="en-GB"/>
        </w:rPr>
        <w:fldChar w:fldCharType="separate"/>
      </w:r>
      <w:r w:rsidR="00216B25" w:rsidRPr="0021322B">
        <w:rPr>
          <w:b/>
          <w:u w:val="single"/>
        </w:rPr>
        <w:t xml:space="preserve">Proposal </w:t>
      </w:r>
      <w:r w:rsidR="00216B25">
        <w:rPr>
          <w:b/>
          <w:noProof/>
          <w:u w:val="single"/>
        </w:rPr>
        <w:t>11</w:t>
      </w:r>
      <w:r w:rsidR="00216B25" w:rsidRPr="0021322B">
        <w:t xml:space="preserve">: </w:t>
      </w:r>
      <w:r w:rsidR="00216B25">
        <w:t>The set of highest aggregation level decoding candidates, including pseudo highest aggregation level decoding candidates, are randomly picked out of the set of highest aggregation level decoding candidates in the coreset.</w:t>
      </w:r>
    </w:p>
    <w:p w14:paraId="0B10DDFD" w14:textId="77777777" w:rsidR="00216B25" w:rsidRPr="005F6B31" w:rsidRDefault="0021322B" w:rsidP="007C418B">
      <w:r>
        <w:rPr>
          <w:lang w:val="en-GB"/>
        </w:rPr>
        <w:fldChar w:fldCharType="end"/>
      </w:r>
      <w:r w:rsidR="00CA2F7F">
        <w:rPr>
          <w:lang w:val="en-GB"/>
        </w:rPr>
        <w:fldChar w:fldCharType="begin"/>
      </w:r>
      <w:r w:rsidR="00CA2F7F">
        <w:rPr>
          <w:lang w:val="en-GB"/>
        </w:rPr>
        <w:instrText xml:space="preserve"> REF p121 \h </w:instrText>
      </w:r>
      <w:r w:rsidR="00CA2F7F">
        <w:rPr>
          <w:lang w:val="en-GB"/>
        </w:rPr>
      </w:r>
      <w:r w:rsidR="00CA2F7F">
        <w:rPr>
          <w:lang w:val="en-GB"/>
        </w:rPr>
        <w:fldChar w:fldCharType="separate"/>
      </w:r>
      <w:r w:rsidR="00216B25" w:rsidRPr="00CA2F7F">
        <w:rPr>
          <w:b/>
          <w:u w:val="single"/>
        </w:rPr>
        <w:t xml:space="preserve">Proposal </w:t>
      </w:r>
      <w:r w:rsidR="00216B25">
        <w:rPr>
          <w:b/>
          <w:noProof/>
          <w:u w:val="single"/>
        </w:rPr>
        <w:t>12</w:t>
      </w:r>
      <w:r w:rsidR="00216B25">
        <w:t>: Decoding candidates of lower aggregation level is randomly selected in the footprint of the UE’s highest aggregation level decoding candidates (including pseudo highest aggregation level decoding candidates).</w:t>
      </w:r>
    </w:p>
    <w:p w14:paraId="4DB2D462" w14:textId="77777777" w:rsidR="00216B25" w:rsidRDefault="00CA2F7F" w:rsidP="00FE15ED">
      <w:pPr>
        <w:rPr>
          <w:lang w:val="en-GB"/>
        </w:rPr>
      </w:pPr>
      <w:r>
        <w:rPr>
          <w:lang w:val="en-GB"/>
        </w:rPr>
        <w:fldChar w:fldCharType="end"/>
      </w:r>
      <w:r w:rsidR="00C9055C">
        <w:rPr>
          <w:lang w:val="en-GB"/>
        </w:rPr>
        <w:fldChar w:fldCharType="begin"/>
      </w:r>
      <w:r w:rsidR="00C9055C">
        <w:rPr>
          <w:lang w:val="en-GB"/>
        </w:rPr>
        <w:instrText xml:space="preserve"> REF p6 \h </w:instrText>
      </w:r>
      <w:r w:rsidR="00C9055C">
        <w:rPr>
          <w:lang w:val="en-GB"/>
        </w:rPr>
      </w:r>
      <w:r w:rsidR="00C9055C">
        <w:rPr>
          <w:lang w:val="en-GB"/>
        </w:rPr>
        <w:fldChar w:fldCharType="separate"/>
      </w:r>
      <w:r w:rsidR="00216B25" w:rsidRPr="00F53186">
        <w:rPr>
          <w:b/>
          <w:u w:val="single"/>
          <w:lang w:val="en-GB"/>
        </w:rPr>
        <w:t xml:space="preserve">Proposal </w:t>
      </w:r>
      <w:r w:rsidR="00216B25">
        <w:rPr>
          <w:b/>
          <w:noProof/>
          <w:u w:val="single"/>
          <w:lang w:val="en-GB"/>
        </w:rPr>
        <w:t>13</w:t>
      </w:r>
      <w:r w:rsidR="00216B25">
        <w:rPr>
          <w:lang w:val="en-GB"/>
        </w:rPr>
        <w:t>: The monitoring periodicity of the CORESET configured by UE-specific higher-layer signalling, slot level periodicity is configurable. For mini-slot based scheduling, multiple symbol level occasions within a slot should be configurable together with monitoring periodicity.</w:t>
      </w:r>
    </w:p>
    <w:p w14:paraId="0117461B" w14:textId="0A1F9A60" w:rsidR="00C77113" w:rsidRPr="00526653" w:rsidRDefault="00C9055C" w:rsidP="008245B7">
      <w:pPr>
        <w:rPr>
          <w:lang w:val="en-GB"/>
        </w:rPr>
      </w:pPr>
      <w:r>
        <w:rPr>
          <w:lang w:val="en-GB"/>
        </w:rPr>
        <w:fldChar w:fldCharType="end"/>
      </w:r>
    </w:p>
    <w:sectPr w:rsidR="00C77113" w:rsidRPr="00526653" w:rsidSect="00E054B7">
      <w:headerReference w:type="even" r:id="rId23"/>
      <w:footerReference w:type="even" r:id="rId24"/>
      <w:footerReference w:type="default" r:id="rId2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FDD118" w14:textId="77777777" w:rsidR="00CA2F7F" w:rsidRDefault="00CA2F7F">
      <w:r>
        <w:separator/>
      </w:r>
    </w:p>
  </w:endnote>
  <w:endnote w:type="continuationSeparator" w:id="0">
    <w:p w14:paraId="4916263E" w14:textId="77777777" w:rsidR="00CA2F7F" w:rsidRDefault="00CA2F7F">
      <w:r>
        <w:continuationSeparator/>
      </w:r>
    </w:p>
  </w:endnote>
  <w:endnote w:type="continuationNotice" w:id="1">
    <w:p w14:paraId="550627E4" w14:textId="77777777" w:rsidR="00CA2F7F" w:rsidRDefault="00CA2F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23873" w14:textId="77777777" w:rsidR="00CA2F7F" w:rsidRDefault="00CA2F7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CA2F7F" w:rsidRDefault="00CA2F7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9E23B" w14:textId="0C18988B" w:rsidR="00CA2F7F" w:rsidRDefault="00CA2F7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B6A3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B6A38">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EC7C6A" w14:textId="77777777" w:rsidR="00CA2F7F" w:rsidRDefault="00CA2F7F">
      <w:r>
        <w:separator/>
      </w:r>
    </w:p>
  </w:footnote>
  <w:footnote w:type="continuationSeparator" w:id="0">
    <w:p w14:paraId="62300A0E" w14:textId="77777777" w:rsidR="00CA2F7F" w:rsidRDefault="00CA2F7F">
      <w:r>
        <w:continuationSeparator/>
      </w:r>
    </w:p>
  </w:footnote>
  <w:footnote w:type="continuationNotice" w:id="1">
    <w:p w14:paraId="2CE916AB" w14:textId="77777777" w:rsidR="00CA2F7F" w:rsidRDefault="00CA2F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188DA" w14:textId="77777777" w:rsidR="00CA2F7F" w:rsidRDefault="00CA2F7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49E40CA"/>
    <w:multiLevelType w:val="hybridMultilevel"/>
    <w:tmpl w:val="F432BBEA"/>
    <w:lvl w:ilvl="0" w:tplc="4CD03390">
      <w:start w:val="1"/>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 w15:restartNumberingAfterBreak="0">
    <w:nsid w:val="3EDC4E0F"/>
    <w:multiLevelType w:val="hybridMultilevel"/>
    <w:tmpl w:val="D9FC4A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52E613B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89248E6"/>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6"/>
  </w:num>
  <w:num w:numId="4">
    <w:abstractNumId w:val="0"/>
  </w:num>
  <w:num w:numId="5">
    <w:abstractNumId w:val="2"/>
  </w:num>
  <w:num w:numId="6">
    <w:abstractNumId w:val="1"/>
  </w:num>
  <w:num w:numId="7">
    <w:abstractNumId w:val="8"/>
  </w:num>
  <w:num w:numId="8">
    <w:abstractNumId w:val="5"/>
  </w:num>
  <w:num w:numId="9">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F5D"/>
    <w:rsid w:val="000129BA"/>
    <w:rsid w:val="000135FF"/>
    <w:rsid w:val="000136A3"/>
    <w:rsid w:val="0001441C"/>
    <w:rsid w:val="00014DD7"/>
    <w:rsid w:val="00014E0B"/>
    <w:rsid w:val="00015530"/>
    <w:rsid w:val="00015962"/>
    <w:rsid w:val="000162B2"/>
    <w:rsid w:val="000164DE"/>
    <w:rsid w:val="00016B4C"/>
    <w:rsid w:val="00017013"/>
    <w:rsid w:val="00017047"/>
    <w:rsid w:val="00017CBD"/>
    <w:rsid w:val="000205C1"/>
    <w:rsid w:val="00020AC8"/>
    <w:rsid w:val="00020D61"/>
    <w:rsid w:val="0002130A"/>
    <w:rsid w:val="00021DEC"/>
    <w:rsid w:val="000222F7"/>
    <w:rsid w:val="000235D7"/>
    <w:rsid w:val="00023C29"/>
    <w:rsid w:val="00023FEE"/>
    <w:rsid w:val="00024420"/>
    <w:rsid w:val="000248E7"/>
    <w:rsid w:val="000254DC"/>
    <w:rsid w:val="000255A1"/>
    <w:rsid w:val="000259FF"/>
    <w:rsid w:val="00025C61"/>
    <w:rsid w:val="000266AE"/>
    <w:rsid w:val="00026905"/>
    <w:rsid w:val="000300FE"/>
    <w:rsid w:val="00030EDE"/>
    <w:rsid w:val="00030F08"/>
    <w:rsid w:val="00030F74"/>
    <w:rsid w:val="000319C1"/>
    <w:rsid w:val="00031EDD"/>
    <w:rsid w:val="00032E45"/>
    <w:rsid w:val="00033796"/>
    <w:rsid w:val="000349B7"/>
    <w:rsid w:val="000349E0"/>
    <w:rsid w:val="00034B9E"/>
    <w:rsid w:val="00034C07"/>
    <w:rsid w:val="00035400"/>
    <w:rsid w:val="0003540B"/>
    <w:rsid w:val="000357CA"/>
    <w:rsid w:val="00035BA3"/>
    <w:rsid w:val="000377B8"/>
    <w:rsid w:val="000377BD"/>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782"/>
    <w:rsid w:val="00053A47"/>
    <w:rsid w:val="00054F5A"/>
    <w:rsid w:val="00055B35"/>
    <w:rsid w:val="0005602E"/>
    <w:rsid w:val="00056057"/>
    <w:rsid w:val="000565AE"/>
    <w:rsid w:val="000570A3"/>
    <w:rsid w:val="000570E2"/>
    <w:rsid w:val="0005759C"/>
    <w:rsid w:val="00057F6C"/>
    <w:rsid w:val="00060BE0"/>
    <w:rsid w:val="00060D34"/>
    <w:rsid w:val="00060FDB"/>
    <w:rsid w:val="000612C5"/>
    <w:rsid w:val="00062963"/>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20C9"/>
    <w:rsid w:val="0008257A"/>
    <w:rsid w:val="00083322"/>
    <w:rsid w:val="00083B9A"/>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4EF2"/>
    <w:rsid w:val="0009559C"/>
    <w:rsid w:val="0009709B"/>
    <w:rsid w:val="000A0D72"/>
    <w:rsid w:val="000A0E99"/>
    <w:rsid w:val="000A19B6"/>
    <w:rsid w:val="000A1D49"/>
    <w:rsid w:val="000A1FB3"/>
    <w:rsid w:val="000A2AA6"/>
    <w:rsid w:val="000A356B"/>
    <w:rsid w:val="000A3ACB"/>
    <w:rsid w:val="000A4B74"/>
    <w:rsid w:val="000A6466"/>
    <w:rsid w:val="000A6788"/>
    <w:rsid w:val="000A6CFE"/>
    <w:rsid w:val="000B16D3"/>
    <w:rsid w:val="000B1B68"/>
    <w:rsid w:val="000B1CD3"/>
    <w:rsid w:val="000B1FBE"/>
    <w:rsid w:val="000B23E2"/>
    <w:rsid w:val="000B245F"/>
    <w:rsid w:val="000B247A"/>
    <w:rsid w:val="000B256B"/>
    <w:rsid w:val="000B3F37"/>
    <w:rsid w:val="000B546F"/>
    <w:rsid w:val="000B5E4A"/>
    <w:rsid w:val="000B68FD"/>
    <w:rsid w:val="000B6D3D"/>
    <w:rsid w:val="000B7447"/>
    <w:rsid w:val="000B796F"/>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3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64D"/>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1098"/>
    <w:rsid w:val="00101489"/>
    <w:rsid w:val="00101ACE"/>
    <w:rsid w:val="00102147"/>
    <w:rsid w:val="00102FE9"/>
    <w:rsid w:val="001036C7"/>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6B51"/>
    <w:rsid w:val="00117957"/>
    <w:rsid w:val="00117C13"/>
    <w:rsid w:val="00120545"/>
    <w:rsid w:val="00121412"/>
    <w:rsid w:val="001218BF"/>
    <w:rsid w:val="00123993"/>
    <w:rsid w:val="0012467D"/>
    <w:rsid w:val="00124A01"/>
    <w:rsid w:val="00124D4C"/>
    <w:rsid w:val="00125039"/>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399A"/>
    <w:rsid w:val="001344C1"/>
    <w:rsid w:val="00134BBA"/>
    <w:rsid w:val="0013521B"/>
    <w:rsid w:val="0013565E"/>
    <w:rsid w:val="00135829"/>
    <w:rsid w:val="001358F4"/>
    <w:rsid w:val="00135911"/>
    <w:rsid w:val="00135E0A"/>
    <w:rsid w:val="0013612A"/>
    <w:rsid w:val="00136359"/>
    <w:rsid w:val="00136AAD"/>
    <w:rsid w:val="00136EE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616"/>
    <w:rsid w:val="00151516"/>
    <w:rsid w:val="00151805"/>
    <w:rsid w:val="00151D5F"/>
    <w:rsid w:val="001529E0"/>
    <w:rsid w:val="00152BA8"/>
    <w:rsid w:val="00153A6B"/>
    <w:rsid w:val="00153E38"/>
    <w:rsid w:val="001544AB"/>
    <w:rsid w:val="0015452C"/>
    <w:rsid w:val="00154BE2"/>
    <w:rsid w:val="00155732"/>
    <w:rsid w:val="00155E24"/>
    <w:rsid w:val="001560ED"/>
    <w:rsid w:val="001563F1"/>
    <w:rsid w:val="00156E79"/>
    <w:rsid w:val="001572A5"/>
    <w:rsid w:val="0015737A"/>
    <w:rsid w:val="00157847"/>
    <w:rsid w:val="00160786"/>
    <w:rsid w:val="00160A67"/>
    <w:rsid w:val="00161AEB"/>
    <w:rsid w:val="00162262"/>
    <w:rsid w:val="00162BD5"/>
    <w:rsid w:val="001630E4"/>
    <w:rsid w:val="001639BC"/>
    <w:rsid w:val="0016441C"/>
    <w:rsid w:val="0016465B"/>
    <w:rsid w:val="001647FA"/>
    <w:rsid w:val="00166868"/>
    <w:rsid w:val="001669CF"/>
    <w:rsid w:val="00167857"/>
    <w:rsid w:val="00167C50"/>
    <w:rsid w:val="00167ECA"/>
    <w:rsid w:val="00172414"/>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5E59"/>
    <w:rsid w:val="00186925"/>
    <w:rsid w:val="001907C8"/>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65A6"/>
    <w:rsid w:val="001A6EA1"/>
    <w:rsid w:val="001A7326"/>
    <w:rsid w:val="001A7697"/>
    <w:rsid w:val="001A76CF"/>
    <w:rsid w:val="001B00B2"/>
    <w:rsid w:val="001B023D"/>
    <w:rsid w:val="001B0257"/>
    <w:rsid w:val="001B0989"/>
    <w:rsid w:val="001B1670"/>
    <w:rsid w:val="001B23B3"/>
    <w:rsid w:val="001B2993"/>
    <w:rsid w:val="001B2DDB"/>
    <w:rsid w:val="001B34E4"/>
    <w:rsid w:val="001B3A29"/>
    <w:rsid w:val="001B454C"/>
    <w:rsid w:val="001B4E04"/>
    <w:rsid w:val="001B5332"/>
    <w:rsid w:val="001B6D3D"/>
    <w:rsid w:val="001B70CF"/>
    <w:rsid w:val="001B78D5"/>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E6C"/>
    <w:rsid w:val="001D333B"/>
    <w:rsid w:val="001D506F"/>
    <w:rsid w:val="001D57BC"/>
    <w:rsid w:val="001D59DC"/>
    <w:rsid w:val="001D6EEB"/>
    <w:rsid w:val="001D6F30"/>
    <w:rsid w:val="001D7260"/>
    <w:rsid w:val="001D7816"/>
    <w:rsid w:val="001D784C"/>
    <w:rsid w:val="001D7B45"/>
    <w:rsid w:val="001D7B96"/>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33"/>
    <w:rsid w:val="001F6D81"/>
    <w:rsid w:val="001F6E62"/>
    <w:rsid w:val="0020032D"/>
    <w:rsid w:val="002003F3"/>
    <w:rsid w:val="00200BF9"/>
    <w:rsid w:val="00201197"/>
    <w:rsid w:val="002015BA"/>
    <w:rsid w:val="00201AFC"/>
    <w:rsid w:val="00202561"/>
    <w:rsid w:val="0020293F"/>
    <w:rsid w:val="00202C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22B"/>
    <w:rsid w:val="00213C10"/>
    <w:rsid w:val="00213F4E"/>
    <w:rsid w:val="00213F9D"/>
    <w:rsid w:val="00214132"/>
    <w:rsid w:val="00214E0D"/>
    <w:rsid w:val="0021517F"/>
    <w:rsid w:val="002159DE"/>
    <w:rsid w:val="002165F9"/>
    <w:rsid w:val="00216685"/>
    <w:rsid w:val="00216B25"/>
    <w:rsid w:val="00217206"/>
    <w:rsid w:val="00217441"/>
    <w:rsid w:val="002202EC"/>
    <w:rsid w:val="00221C5D"/>
    <w:rsid w:val="002226B5"/>
    <w:rsid w:val="00222DEC"/>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2320"/>
    <w:rsid w:val="00235F2E"/>
    <w:rsid w:val="00236F71"/>
    <w:rsid w:val="00237779"/>
    <w:rsid w:val="00237D3F"/>
    <w:rsid w:val="00237E83"/>
    <w:rsid w:val="002400D6"/>
    <w:rsid w:val="002416E8"/>
    <w:rsid w:val="00242284"/>
    <w:rsid w:val="00242C9E"/>
    <w:rsid w:val="0024353D"/>
    <w:rsid w:val="00243ACD"/>
    <w:rsid w:val="00244924"/>
    <w:rsid w:val="00244DF7"/>
    <w:rsid w:val="0024511F"/>
    <w:rsid w:val="00245492"/>
    <w:rsid w:val="00246C52"/>
    <w:rsid w:val="0024718C"/>
    <w:rsid w:val="00247627"/>
    <w:rsid w:val="002477F4"/>
    <w:rsid w:val="002512A9"/>
    <w:rsid w:val="0025153E"/>
    <w:rsid w:val="0025169E"/>
    <w:rsid w:val="00251929"/>
    <w:rsid w:val="00251F5E"/>
    <w:rsid w:val="00252C5E"/>
    <w:rsid w:val="002530D6"/>
    <w:rsid w:val="0025325D"/>
    <w:rsid w:val="00253400"/>
    <w:rsid w:val="002562E9"/>
    <w:rsid w:val="00256B8F"/>
    <w:rsid w:val="00257A62"/>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24AA"/>
    <w:rsid w:val="002727C8"/>
    <w:rsid w:val="00272FEB"/>
    <w:rsid w:val="002738C9"/>
    <w:rsid w:val="00273B2D"/>
    <w:rsid w:val="00273CFB"/>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87DC3"/>
    <w:rsid w:val="0029000D"/>
    <w:rsid w:val="00290202"/>
    <w:rsid w:val="0029048D"/>
    <w:rsid w:val="00290E60"/>
    <w:rsid w:val="00290FDC"/>
    <w:rsid w:val="0029186D"/>
    <w:rsid w:val="00291C52"/>
    <w:rsid w:val="002923B9"/>
    <w:rsid w:val="00292C30"/>
    <w:rsid w:val="0029308D"/>
    <w:rsid w:val="00293467"/>
    <w:rsid w:val="00293504"/>
    <w:rsid w:val="002944CA"/>
    <w:rsid w:val="00295C43"/>
    <w:rsid w:val="0029639B"/>
    <w:rsid w:val="00296FD8"/>
    <w:rsid w:val="0029743A"/>
    <w:rsid w:val="00297DBE"/>
    <w:rsid w:val="002A0724"/>
    <w:rsid w:val="002A07C1"/>
    <w:rsid w:val="002A08EC"/>
    <w:rsid w:val="002A1DF0"/>
    <w:rsid w:val="002A205B"/>
    <w:rsid w:val="002A3668"/>
    <w:rsid w:val="002A53DF"/>
    <w:rsid w:val="002B03CD"/>
    <w:rsid w:val="002B07BF"/>
    <w:rsid w:val="002B0805"/>
    <w:rsid w:val="002B0FD5"/>
    <w:rsid w:val="002B11A0"/>
    <w:rsid w:val="002B26D2"/>
    <w:rsid w:val="002B2C92"/>
    <w:rsid w:val="002B318B"/>
    <w:rsid w:val="002B3BD3"/>
    <w:rsid w:val="002B3D90"/>
    <w:rsid w:val="002B475D"/>
    <w:rsid w:val="002B4B75"/>
    <w:rsid w:val="002B4FE2"/>
    <w:rsid w:val="002B7C8F"/>
    <w:rsid w:val="002B7FB1"/>
    <w:rsid w:val="002C0364"/>
    <w:rsid w:val="002C0397"/>
    <w:rsid w:val="002C0779"/>
    <w:rsid w:val="002C138C"/>
    <w:rsid w:val="002C203A"/>
    <w:rsid w:val="002C2FCD"/>
    <w:rsid w:val="002C36BB"/>
    <w:rsid w:val="002C3AE4"/>
    <w:rsid w:val="002C4749"/>
    <w:rsid w:val="002C4CB7"/>
    <w:rsid w:val="002C4F71"/>
    <w:rsid w:val="002C5620"/>
    <w:rsid w:val="002C61E0"/>
    <w:rsid w:val="002C6221"/>
    <w:rsid w:val="002C6374"/>
    <w:rsid w:val="002C7B03"/>
    <w:rsid w:val="002D0657"/>
    <w:rsid w:val="002D08DC"/>
    <w:rsid w:val="002D13B7"/>
    <w:rsid w:val="002D20FC"/>
    <w:rsid w:val="002D26FA"/>
    <w:rsid w:val="002D2B4E"/>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90"/>
    <w:rsid w:val="002F1E03"/>
    <w:rsid w:val="002F2AE0"/>
    <w:rsid w:val="002F2FB7"/>
    <w:rsid w:val="002F3827"/>
    <w:rsid w:val="002F413F"/>
    <w:rsid w:val="002F44AD"/>
    <w:rsid w:val="002F45D3"/>
    <w:rsid w:val="002F4EB1"/>
    <w:rsid w:val="002F5C18"/>
    <w:rsid w:val="002F5FDA"/>
    <w:rsid w:val="002F7D48"/>
    <w:rsid w:val="0030000D"/>
    <w:rsid w:val="003005AC"/>
    <w:rsid w:val="00300A26"/>
    <w:rsid w:val="003011C0"/>
    <w:rsid w:val="0030121F"/>
    <w:rsid w:val="00301890"/>
    <w:rsid w:val="003024DE"/>
    <w:rsid w:val="00302701"/>
    <w:rsid w:val="00303442"/>
    <w:rsid w:val="003044B9"/>
    <w:rsid w:val="003073BB"/>
    <w:rsid w:val="00307683"/>
    <w:rsid w:val="00307B27"/>
    <w:rsid w:val="00307D3F"/>
    <w:rsid w:val="0031013F"/>
    <w:rsid w:val="0031058E"/>
    <w:rsid w:val="00311941"/>
    <w:rsid w:val="003123EA"/>
    <w:rsid w:val="003125FA"/>
    <w:rsid w:val="00313C4F"/>
    <w:rsid w:val="00314280"/>
    <w:rsid w:val="003158FE"/>
    <w:rsid w:val="00315DD9"/>
    <w:rsid w:val="00316717"/>
    <w:rsid w:val="00317050"/>
    <w:rsid w:val="00320B56"/>
    <w:rsid w:val="00320F94"/>
    <w:rsid w:val="003230B0"/>
    <w:rsid w:val="00325F5C"/>
    <w:rsid w:val="003268CF"/>
    <w:rsid w:val="00326974"/>
    <w:rsid w:val="00327A0A"/>
    <w:rsid w:val="0033007D"/>
    <w:rsid w:val="0033027D"/>
    <w:rsid w:val="003308C4"/>
    <w:rsid w:val="00330DE8"/>
    <w:rsid w:val="00331EDC"/>
    <w:rsid w:val="003323F3"/>
    <w:rsid w:val="0033306E"/>
    <w:rsid w:val="00333DC8"/>
    <w:rsid w:val="00335250"/>
    <w:rsid w:val="0033592C"/>
    <w:rsid w:val="00335B9C"/>
    <w:rsid w:val="00336164"/>
    <w:rsid w:val="0034150F"/>
    <w:rsid w:val="0034298C"/>
    <w:rsid w:val="0034305B"/>
    <w:rsid w:val="0034379F"/>
    <w:rsid w:val="00343E84"/>
    <w:rsid w:val="003444EB"/>
    <w:rsid w:val="00344778"/>
    <w:rsid w:val="00344F78"/>
    <w:rsid w:val="0034511B"/>
    <w:rsid w:val="00345740"/>
    <w:rsid w:val="0034617A"/>
    <w:rsid w:val="003504EC"/>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CEC"/>
    <w:rsid w:val="00357034"/>
    <w:rsid w:val="00357522"/>
    <w:rsid w:val="003576D7"/>
    <w:rsid w:val="00357712"/>
    <w:rsid w:val="0036185C"/>
    <w:rsid w:val="00361AFA"/>
    <w:rsid w:val="00362C5A"/>
    <w:rsid w:val="00362FFF"/>
    <w:rsid w:val="00364283"/>
    <w:rsid w:val="003643CE"/>
    <w:rsid w:val="00364A97"/>
    <w:rsid w:val="00364C7A"/>
    <w:rsid w:val="00365872"/>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2D5"/>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8D9"/>
    <w:rsid w:val="00385DBB"/>
    <w:rsid w:val="00386B71"/>
    <w:rsid w:val="003871D9"/>
    <w:rsid w:val="00387771"/>
    <w:rsid w:val="00387B4D"/>
    <w:rsid w:val="00387C45"/>
    <w:rsid w:val="003908C2"/>
    <w:rsid w:val="0039178D"/>
    <w:rsid w:val="00392C0A"/>
    <w:rsid w:val="00393367"/>
    <w:rsid w:val="00393B78"/>
    <w:rsid w:val="00393B7F"/>
    <w:rsid w:val="003942A4"/>
    <w:rsid w:val="00394E4F"/>
    <w:rsid w:val="003959A9"/>
    <w:rsid w:val="00395F8B"/>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5CA5"/>
    <w:rsid w:val="003A6D8E"/>
    <w:rsid w:val="003A7789"/>
    <w:rsid w:val="003B0B4D"/>
    <w:rsid w:val="003B0DA8"/>
    <w:rsid w:val="003B1041"/>
    <w:rsid w:val="003B1E84"/>
    <w:rsid w:val="003B2360"/>
    <w:rsid w:val="003B3F9B"/>
    <w:rsid w:val="003B47B7"/>
    <w:rsid w:val="003B4FDE"/>
    <w:rsid w:val="003B5051"/>
    <w:rsid w:val="003B570F"/>
    <w:rsid w:val="003B5BA9"/>
    <w:rsid w:val="003B5E30"/>
    <w:rsid w:val="003B6256"/>
    <w:rsid w:val="003B640C"/>
    <w:rsid w:val="003B6A38"/>
    <w:rsid w:val="003B6FCB"/>
    <w:rsid w:val="003C00D9"/>
    <w:rsid w:val="003C0FB1"/>
    <w:rsid w:val="003C1734"/>
    <w:rsid w:val="003C1F75"/>
    <w:rsid w:val="003C23C3"/>
    <w:rsid w:val="003C28E6"/>
    <w:rsid w:val="003C4F25"/>
    <w:rsid w:val="003C5113"/>
    <w:rsid w:val="003C5399"/>
    <w:rsid w:val="003C5FE4"/>
    <w:rsid w:val="003C6E9F"/>
    <w:rsid w:val="003C7CE7"/>
    <w:rsid w:val="003D0246"/>
    <w:rsid w:val="003D09DA"/>
    <w:rsid w:val="003D0A1E"/>
    <w:rsid w:val="003D12AF"/>
    <w:rsid w:val="003D132A"/>
    <w:rsid w:val="003D2339"/>
    <w:rsid w:val="003D26AA"/>
    <w:rsid w:val="003D35CB"/>
    <w:rsid w:val="003D3C11"/>
    <w:rsid w:val="003D4350"/>
    <w:rsid w:val="003D4409"/>
    <w:rsid w:val="003D4A54"/>
    <w:rsid w:val="003D5717"/>
    <w:rsid w:val="003D5B80"/>
    <w:rsid w:val="003D5D01"/>
    <w:rsid w:val="003D6678"/>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6B8"/>
    <w:rsid w:val="003F6853"/>
    <w:rsid w:val="003F6ADF"/>
    <w:rsid w:val="003F7984"/>
    <w:rsid w:val="003F7DFF"/>
    <w:rsid w:val="0040042A"/>
    <w:rsid w:val="004009C5"/>
    <w:rsid w:val="00400E97"/>
    <w:rsid w:val="00401DAB"/>
    <w:rsid w:val="004024AB"/>
    <w:rsid w:val="0040303D"/>
    <w:rsid w:val="0040379F"/>
    <w:rsid w:val="00403883"/>
    <w:rsid w:val="00403F25"/>
    <w:rsid w:val="00404024"/>
    <w:rsid w:val="004041B2"/>
    <w:rsid w:val="004041BC"/>
    <w:rsid w:val="004055EE"/>
    <w:rsid w:val="00405EFB"/>
    <w:rsid w:val="0040689B"/>
    <w:rsid w:val="00406F4B"/>
    <w:rsid w:val="004073B0"/>
    <w:rsid w:val="0041093B"/>
    <w:rsid w:val="00410BEC"/>
    <w:rsid w:val="004111BE"/>
    <w:rsid w:val="004127B4"/>
    <w:rsid w:val="00412A92"/>
    <w:rsid w:val="004132DA"/>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4EF7"/>
    <w:rsid w:val="00425889"/>
    <w:rsid w:val="00425C97"/>
    <w:rsid w:val="00426034"/>
    <w:rsid w:val="0042654A"/>
    <w:rsid w:val="00426761"/>
    <w:rsid w:val="00426AA7"/>
    <w:rsid w:val="00427478"/>
    <w:rsid w:val="004276E3"/>
    <w:rsid w:val="0042795C"/>
    <w:rsid w:val="00427E67"/>
    <w:rsid w:val="00430178"/>
    <w:rsid w:val="00430250"/>
    <w:rsid w:val="004309F8"/>
    <w:rsid w:val="00431843"/>
    <w:rsid w:val="00431E18"/>
    <w:rsid w:val="0043270B"/>
    <w:rsid w:val="00432E20"/>
    <w:rsid w:val="00432F8F"/>
    <w:rsid w:val="0043424B"/>
    <w:rsid w:val="0043480E"/>
    <w:rsid w:val="004355EB"/>
    <w:rsid w:val="00435602"/>
    <w:rsid w:val="00435635"/>
    <w:rsid w:val="004356FA"/>
    <w:rsid w:val="00435CCF"/>
    <w:rsid w:val="004365C5"/>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D2B"/>
    <w:rsid w:val="00450D3B"/>
    <w:rsid w:val="00450D54"/>
    <w:rsid w:val="00450E4C"/>
    <w:rsid w:val="004518D5"/>
    <w:rsid w:val="00451B17"/>
    <w:rsid w:val="00451BEB"/>
    <w:rsid w:val="00451E3C"/>
    <w:rsid w:val="00452891"/>
    <w:rsid w:val="00453DEF"/>
    <w:rsid w:val="004543E4"/>
    <w:rsid w:val="004548E5"/>
    <w:rsid w:val="00455B39"/>
    <w:rsid w:val="00456114"/>
    <w:rsid w:val="004562F8"/>
    <w:rsid w:val="00456971"/>
    <w:rsid w:val="0045742D"/>
    <w:rsid w:val="004574AB"/>
    <w:rsid w:val="0046027A"/>
    <w:rsid w:val="004607CD"/>
    <w:rsid w:val="004608A9"/>
    <w:rsid w:val="00460914"/>
    <w:rsid w:val="00460958"/>
    <w:rsid w:val="0046110A"/>
    <w:rsid w:val="004612C8"/>
    <w:rsid w:val="004616E5"/>
    <w:rsid w:val="0046194F"/>
    <w:rsid w:val="00461B3E"/>
    <w:rsid w:val="00461E80"/>
    <w:rsid w:val="004622D8"/>
    <w:rsid w:val="00462420"/>
    <w:rsid w:val="00463146"/>
    <w:rsid w:val="0046359C"/>
    <w:rsid w:val="0046391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498"/>
    <w:rsid w:val="00484C46"/>
    <w:rsid w:val="00485E8A"/>
    <w:rsid w:val="00485E94"/>
    <w:rsid w:val="004860F5"/>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390"/>
    <w:rsid w:val="004A7FB0"/>
    <w:rsid w:val="004B0372"/>
    <w:rsid w:val="004B038D"/>
    <w:rsid w:val="004B0FC0"/>
    <w:rsid w:val="004B1313"/>
    <w:rsid w:val="004B1C42"/>
    <w:rsid w:val="004B2B31"/>
    <w:rsid w:val="004B348D"/>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240"/>
    <w:rsid w:val="004D6794"/>
    <w:rsid w:val="004D7316"/>
    <w:rsid w:val="004E0289"/>
    <w:rsid w:val="004E03BE"/>
    <w:rsid w:val="004E0821"/>
    <w:rsid w:val="004E0BDC"/>
    <w:rsid w:val="004E0CD0"/>
    <w:rsid w:val="004E0E39"/>
    <w:rsid w:val="004E12EB"/>
    <w:rsid w:val="004E1498"/>
    <w:rsid w:val="004E2487"/>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4E30"/>
    <w:rsid w:val="004F5C31"/>
    <w:rsid w:val="004F6AFE"/>
    <w:rsid w:val="004F723E"/>
    <w:rsid w:val="004F7F1A"/>
    <w:rsid w:val="0050031C"/>
    <w:rsid w:val="005004F7"/>
    <w:rsid w:val="00500798"/>
    <w:rsid w:val="00500A59"/>
    <w:rsid w:val="00500B71"/>
    <w:rsid w:val="005015F9"/>
    <w:rsid w:val="0050169C"/>
    <w:rsid w:val="005028F7"/>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4C2"/>
    <w:rsid w:val="00510644"/>
    <w:rsid w:val="00510BF8"/>
    <w:rsid w:val="005117A7"/>
    <w:rsid w:val="00511AC6"/>
    <w:rsid w:val="00512747"/>
    <w:rsid w:val="005137D0"/>
    <w:rsid w:val="00513F8F"/>
    <w:rsid w:val="005147E7"/>
    <w:rsid w:val="005149A2"/>
    <w:rsid w:val="00514BFD"/>
    <w:rsid w:val="005150E4"/>
    <w:rsid w:val="00515585"/>
    <w:rsid w:val="005157A7"/>
    <w:rsid w:val="005157BE"/>
    <w:rsid w:val="00515E2B"/>
    <w:rsid w:val="00517326"/>
    <w:rsid w:val="00517B89"/>
    <w:rsid w:val="00517C3B"/>
    <w:rsid w:val="0052001B"/>
    <w:rsid w:val="00521D65"/>
    <w:rsid w:val="00522592"/>
    <w:rsid w:val="00522E36"/>
    <w:rsid w:val="00523B71"/>
    <w:rsid w:val="00523F32"/>
    <w:rsid w:val="005251DA"/>
    <w:rsid w:val="00525515"/>
    <w:rsid w:val="005255CE"/>
    <w:rsid w:val="00525CAE"/>
    <w:rsid w:val="00526653"/>
    <w:rsid w:val="00526C8A"/>
    <w:rsid w:val="00527489"/>
    <w:rsid w:val="00527DB2"/>
    <w:rsid w:val="00530BD5"/>
    <w:rsid w:val="00531307"/>
    <w:rsid w:val="0053173A"/>
    <w:rsid w:val="00531824"/>
    <w:rsid w:val="00532462"/>
    <w:rsid w:val="00532976"/>
    <w:rsid w:val="00533215"/>
    <w:rsid w:val="005339D2"/>
    <w:rsid w:val="0053437E"/>
    <w:rsid w:val="0053476E"/>
    <w:rsid w:val="005349EB"/>
    <w:rsid w:val="00534B42"/>
    <w:rsid w:val="00534D96"/>
    <w:rsid w:val="0053542C"/>
    <w:rsid w:val="005408FD"/>
    <w:rsid w:val="00540EC8"/>
    <w:rsid w:val="005417A0"/>
    <w:rsid w:val="005422E8"/>
    <w:rsid w:val="005426C4"/>
    <w:rsid w:val="00543342"/>
    <w:rsid w:val="00543A66"/>
    <w:rsid w:val="0054556C"/>
    <w:rsid w:val="0054556F"/>
    <w:rsid w:val="00546738"/>
    <w:rsid w:val="005467D6"/>
    <w:rsid w:val="00546942"/>
    <w:rsid w:val="00546ACE"/>
    <w:rsid w:val="00546BD5"/>
    <w:rsid w:val="00546D42"/>
    <w:rsid w:val="00547E9B"/>
    <w:rsid w:val="00550151"/>
    <w:rsid w:val="00551204"/>
    <w:rsid w:val="00552163"/>
    <w:rsid w:val="00552569"/>
    <w:rsid w:val="0055269F"/>
    <w:rsid w:val="005527EA"/>
    <w:rsid w:val="00552AC3"/>
    <w:rsid w:val="005533EA"/>
    <w:rsid w:val="0055348E"/>
    <w:rsid w:val="00553C13"/>
    <w:rsid w:val="00554999"/>
    <w:rsid w:val="00554B3D"/>
    <w:rsid w:val="005555A1"/>
    <w:rsid w:val="00556461"/>
    <w:rsid w:val="00557004"/>
    <w:rsid w:val="005570E7"/>
    <w:rsid w:val="00560546"/>
    <w:rsid w:val="005612F8"/>
    <w:rsid w:val="0056171E"/>
    <w:rsid w:val="0056200F"/>
    <w:rsid w:val="00562276"/>
    <w:rsid w:val="005622DF"/>
    <w:rsid w:val="005639EE"/>
    <w:rsid w:val="0056434D"/>
    <w:rsid w:val="005649A2"/>
    <w:rsid w:val="00564D6E"/>
    <w:rsid w:val="00564ED5"/>
    <w:rsid w:val="0056710F"/>
    <w:rsid w:val="0056719E"/>
    <w:rsid w:val="00567D6E"/>
    <w:rsid w:val="00570859"/>
    <w:rsid w:val="00570C83"/>
    <w:rsid w:val="00572583"/>
    <w:rsid w:val="00572A3E"/>
    <w:rsid w:val="00572B21"/>
    <w:rsid w:val="00573146"/>
    <w:rsid w:val="005735E8"/>
    <w:rsid w:val="0057380A"/>
    <w:rsid w:val="00573B1B"/>
    <w:rsid w:val="00573E29"/>
    <w:rsid w:val="00573F24"/>
    <w:rsid w:val="00575248"/>
    <w:rsid w:val="00575716"/>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4B20"/>
    <w:rsid w:val="00595652"/>
    <w:rsid w:val="00595B80"/>
    <w:rsid w:val="00596788"/>
    <w:rsid w:val="005968C4"/>
    <w:rsid w:val="00596A82"/>
    <w:rsid w:val="00597605"/>
    <w:rsid w:val="005A05C6"/>
    <w:rsid w:val="005A0753"/>
    <w:rsid w:val="005A0789"/>
    <w:rsid w:val="005A167B"/>
    <w:rsid w:val="005A2229"/>
    <w:rsid w:val="005A2832"/>
    <w:rsid w:val="005A320D"/>
    <w:rsid w:val="005A3468"/>
    <w:rsid w:val="005A35EA"/>
    <w:rsid w:val="005A36E3"/>
    <w:rsid w:val="005A4A64"/>
    <w:rsid w:val="005A50FE"/>
    <w:rsid w:val="005A59CF"/>
    <w:rsid w:val="005A6CB4"/>
    <w:rsid w:val="005A742B"/>
    <w:rsid w:val="005A7ECD"/>
    <w:rsid w:val="005A7F72"/>
    <w:rsid w:val="005B097C"/>
    <w:rsid w:val="005B1CC4"/>
    <w:rsid w:val="005B1D3E"/>
    <w:rsid w:val="005B2EB8"/>
    <w:rsid w:val="005B33A1"/>
    <w:rsid w:val="005B5251"/>
    <w:rsid w:val="005B54FE"/>
    <w:rsid w:val="005B5A55"/>
    <w:rsid w:val="005B5F56"/>
    <w:rsid w:val="005B67F6"/>
    <w:rsid w:val="005B7D8A"/>
    <w:rsid w:val="005C0904"/>
    <w:rsid w:val="005C09BF"/>
    <w:rsid w:val="005C0D61"/>
    <w:rsid w:val="005C0E62"/>
    <w:rsid w:val="005C17D4"/>
    <w:rsid w:val="005C18B0"/>
    <w:rsid w:val="005C1B10"/>
    <w:rsid w:val="005C2EA8"/>
    <w:rsid w:val="005C3A28"/>
    <w:rsid w:val="005C4037"/>
    <w:rsid w:val="005C5849"/>
    <w:rsid w:val="005C5AA6"/>
    <w:rsid w:val="005C5E0A"/>
    <w:rsid w:val="005C5E4D"/>
    <w:rsid w:val="005C7CAD"/>
    <w:rsid w:val="005D02FA"/>
    <w:rsid w:val="005D0790"/>
    <w:rsid w:val="005D0E4D"/>
    <w:rsid w:val="005D2043"/>
    <w:rsid w:val="005D20FC"/>
    <w:rsid w:val="005D2464"/>
    <w:rsid w:val="005D2EE8"/>
    <w:rsid w:val="005D32EE"/>
    <w:rsid w:val="005D38CA"/>
    <w:rsid w:val="005D4722"/>
    <w:rsid w:val="005D47FA"/>
    <w:rsid w:val="005D4884"/>
    <w:rsid w:val="005D49D1"/>
    <w:rsid w:val="005D5E46"/>
    <w:rsid w:val="005D64A5"/>
    <w:rsid w:val="005D680B"/>
    <w:rsid w:val="005D6B30"/>
    <w:rsid w:val="005D7AA9"/>
    <w:rsid w:val="005E0010"/>
    <w:rsid w:val="005E0EAD"/>
    <w:rsid w:val="005E0EB3"/>
    <w:rsid w:val="005E1F47"/>
    <w:rsid w:val="005E260D"/>
    <w:rsid w:val="005E35FD"/>
    <w:rsid w:val="005E383F"/>
    <w:rsid w:val="005E5220"/>
    <w:rsid w:val="005E7342"/>
    <w:rsid w:val="005E7698"/>
    <w:rsid w:val="005E77D7"/>
    <w:rsid w:val="005E7CAF"/>
    <w:rsid w:val="005F0931"/>
    <w:rsid w:val="005F0C46"/>
    <w:rsid w:val="005F1FE4"/>
    <w:rsid w:val="005F2AF8"/>
    <w:rsid w:val="005F3154"/>
    <w:rsid w:val="005F371A"/>
    <w:rsid w:val="005F3F7F"/>
    <w:rsid w:val="005F4950"/>
    <w:rsid w:val="005F499E"/>
    <w:rsid w:val="005F4AC6"/>
    <w:rsid w:val="005F55AA"/>
    <w:rsid w:val="005F55CC"/>
    <w:rsid w:val="005F55E3"/>
    <w:rsid w:val="005F5B30"/>
    <w:rsid w:val="005F5B83"/>
    <w:rsid w:val="005F60C4"/>
    <w:rsid w:val="005F6365"/>
    <w:rsid w:val="005F660A"/>
    <w:rsid w:val="005F6697"/>
    <w:rsid w:val="005F6B31"/>
    <w:rsid w:val="0060031B"/>
    <w:rsid w:val="006012E3"/>
    <w:rsid w:val="00601FCD"/>
    <w:rsid w:val="00602949"/>
    <w:rsid w:val="00602CFB"/>
    <w:rsid w:val="00602F2F"/>
    <w:rsid w:val="00602FB5"/>
    <w:rsid w:val="0060342E"/>
    <w:rsid w:val="0060384D"/>
    <w:rsid w:val="006039C5"/>
    <w:rsid w:val="0060515F"/>
    <w:rsid w:val="00606C6F"/>
    <w:rsid w:val="00606FA6"/>
    <w:rsid w:val="00607079"/>
    <w:rsid w:val="00607ADE"/>
    <w:rsid w:val="00611C83"/>
    <w:rsid w:val="00612015"/>
    <w:rsid w:val="006122CF"/>
    <w:rsid w:val="0061286E"/>
    <w:rsid w:val="00612C73"/>
    <w:rsid w:val="006135B2"/>
    <w:rsid w:val="006144BB"/>
    <w:rsid w:val="00614CB4"/>
    <w:rsid w:val="00614EE6"/>
    <w:rsid w:val="006151F5"/>
    <w:rsid w:val="00615BDB"/>
    <w:rsid w:val="00616A04"/>
    <w:rsid w:val="0061717F"/>
    <w:rsid w:val="006179B1"/>
    <w:rsid w:val="00617D03"/>
    <w:rsid w:val="00617E9E"/>
    <w:rsid w:val="00620686"/>
    <w:rsid w:val="006209E8"/>
    <w:rsid w:val="00621B11"/>
    <w:rsid w:val="00621C0B"/>
    <w:rsid w:val="00621CAD"/>
    <w:rsid w:val="00622A7E"/>
    <w:rsid w:val="00622B8B"/>
    <w:rsid w:val="0062317C"/>
    <w:rsid w:val="00623A7F"/>
    <w:rsid w:val="00623C74"/>
    <w:rsid w:val="006245A9"/>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4B95"/>
    <w:rsid w:val="00635175"/>
    <w:rsid w:val="006352B0"/>
    <w:rsid w:val="00635CC3"/>
    <w:rsid w:val="00636041"/>
    <w:rsid w:val="00636094"/>
    <w:rsid w:val="00637088"/>
    <w:rsid w:val="006373C7"/>
    <w:rsid w:val="00637E00"/>
    <w:rsid w:val="00640222"/>
    <w:rsid w:val="00640E17"/>
    <w:rsid w:val="00641061"/>
    <w:rsid w:val="006412CA"/>
    <w:rsid w:val="00641E4B"/>
    <w:rsid w:val="006427D6"/>
    <w:rsid w:val="006428E2"/>
    <w:rsid w:val="00642D10"/>
    <w:rsid w:val="006430B5"/>
    <w:rsid w:val="00644200"/>
    <w:rsid w:val="0064640A"/>
    <w:rsid w:val="006472FD"/>
    <w:rsid w:val="00647D2D"/>
    <w:rsid w:val="00650854"/>
    <w:rsid w:val="00650A04"/>
    <w:rsid w:val="00650CAB"/>
    <w:rsid w:val="006510F4"/>
    <w:rsid w:val="006514E4"/>
    <w:rsid w:val="00651AD3"/>
    <w:rsid w:val="00651FA0"/>
    <w:rsid w:val="006526F3"/>
    <w:rsid w:val="0065293D"/>
    <w:rsid w:val="006536FE"/>
    <w:rsid w:val="00653C67"/>
    <w:rsid w:val="006544F6"/>
    <w:rsid w:val="00655070"/>
    <w:rsid w:val="0065594D"/>
    <w:rsid w:val="006569EB"/>
    <w:rsid w:val="00657005"/>
    <w:rsid w:val="0065788E"/>
    <w:rsid w:val="006578D9"/>
    <w:rsid w:val="00657F3B"/>
    <w:rsid w:val="00657FE4"/>
    <w:rsid w:val="006605DC"/>
    <w:rsid w:val="006605F8"/>
    <w:rsid w:val="006606B1"/>
    <w:rsid w:val="006607F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7E8D"/>
    <w:rsid w:val="00680A97"/>
    <w:rsid w:val="00680C3F"/>
    <w:rsid w:val="0068102D"/>
    <w:rsid w:val="006810EA"/>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5E3A"/>
    <w:rsid w:val="006979CD"/>
    <w:rsid w:val="00697FE2"/>
    <w:rsid w:val="006A0B49"/>
    <w:rsid w:val="006A1313"/>
    <w:rsid w:val="006A2347"/>
    <w:rsid w:val="006A24B3"/>
    <w:rsid w:val="006A2A3D"/>
    <w:rsid w:val="006A40F0"/>
    <w:rsid w:val="006A415E"/>
    <w:rsid w:val="006A46C7"/>
    <w:rsid w:val="006A49B5"/>
    <w:rsid w:val="006A5A82"/>
    <w:rsid w:val="006A5BC7"/>
    <w:rsid w:val="006A5C44"/>
    <w:rsid w:val="006A5DE5"/>
    <w:rsid w:val="006A636A"/>
    <w:rsid w:val="006A6B69"/>
    <w:rsid w:val="006A6F85"/>
    <w:rsid w:val="006A7866"/>
    <w:rsid w:val="006B1229"/>
    <w:rsid w:val="006B1938"/>
    <w:rsid w:val="006B19B2"/>
    <w:rsid w:val="006B1DA2"/>
    <w:rsid w:val="006B1F5F"/>
    <w:rsid w:val="006B2064"/>
    <w:rsid w:val="006B3AD6"/>
    <w:rsid w:val="006B4F5B"/>
    <w:rsid w:val="006B5922"/>
    <w:rsid w:val="006B67DE"/>
    <w:rsid w:val="006B6A44"/>
    <w:rsid w:val="006B6C94"/>
    <w:rsid w:val="006B6E3E"/>
    <w:rsid w:val="006C0900"/>
    <w:rsid w:val="006C09DD"/>
    <w:rsid w:val="006C10C0"/>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3B45"/>
    <w:rsid w:val="006E4AC9"/>
    <w:rsid w:val="006E512D"/>
    <w:rsid w:val="006E53A6"/>
    <w:rsid w:val="006E5C3A"/>
    <w:rsid w:val="006E6FC9"/>
    <w:rsid w:val="006E7093"/>
    <w:rsid w:val="006E7496"/>
    <w:rsid w:val="006E7969"/>
    <w:rsid w:val="006F0B08"/>
    <w:rsid w:val="006F0C12"/>
    <w:rsid w:val="006F0EB1"/>
    <w:rsid w:val="006F1636"/>
    <w:rsid w:val="006F16B4"/>
    <w:rsid w:val="006F2CCB"/>
    <w:rsid w:val="006F2E9D"/>
    <w:rsid w:val="006F314D"/>
    <w:rsid w:val="006F57A2"/>
    <w:rsid w:val="006F59D4"/>
    <w:rsid w:val="006F5CDF"/>
    <w:rsid w:val="006F6BE1"/>
    <w:rsid w:val="006F71EC"/>
    <w:rsid w:val="006F738F"/>
    <w:rsid w:val="006F7E42"/>
    <w:rsid w:val="0070023A"/>
    <w:rsid w:val="00700EC2"/>
    <w:rsid w:val="00700F47"/>
    <w:rsid w:val="007014E9"/>
    <w:rsid w:val="0070193E"/>
    <w:rsid w:val="00701F6B"/>
    <w:rsid w:val="00701F87"/>
    <w:rsid w:val="007032B8"/>
    <w:rsid w:val="007036E5"/>
    <w:rsid w:val="0070452B"/>
    <w:rsid w:val="007047A6"/>
    <w:rsid w:val="00704C05"/>
    <w:rsid w:val="007062DD"/>
    <w:rsid w:val="00706D73"/>
    <w:rsid w:val="00706DA9"/>
    <w:rsid w:val="00706E42"/>
    <w:rsid w:val="00707BF4"/>
    <w:rsid w:val="00710815"/>
    <w:rsid w:val="00710994"/>
    <w:rsid w:val="00710D33"/>
    <w:rsid w:val="00710FF5"/>
    <w:rsid w:val="0071129C"/>
    <w:rsid w:val="00711AE4"/>
    <w:rsid w:val="00712D0F"/>
    <w:rsid w:val="0071374D"/>
    <w:rsid w:val="007137DB"/>
    <w:rsid w:val="007146D9"/>
    <w:rsid w:val="00714D12"/>
    <w:rsid w:val="00714D3C"/>
    <w:rsid w:val="0071649C"/>
    <w:rsid w:val="007167B9"/>
    <w:rsid w:val="0071705C"/>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CB6"/>
    <w:rsid w:val="00726281"/>
    <w:rsid w:val="00726C1B"/>
    <w:rsid w:val="00730B78"/>
    <w:rsid w:val="0073128B"/>
    <w:rsid w:val="007312CB"/>
    <w:rsid w:val="0073171A"/>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D56"/>
    <w:rsid w:val="00746FA0"/>
    <w:rsid w:val="00747446"/>
    <w:rsid w:val="00747915"/>
    <w:rsid w:val="00747F05"/>
    <w:rsid w:val="00750292"/>
    <w:rsid w:val="0075066D"/>
    <w:rsid w:val="00750A08"/>
    <w:rsid w:val="00751651"/>
    <w:rsid w:val="0075170D"/>
    <w:rsid w:val="0075179E"/>
    <w:rsid w:val="00751C37"/>
    <w:rsid w:val="007529E9"/>
    <w:rsid w:val="00752E1F"/>
    <w:rsid w:val="00752FE7"/>
    <w:rsid w:val="00753440"/>
    <w:rsid w:val="00753819"/>
    <w:rsid w:val="00753DAC"/>
    <w:rsid w:val="00753DDF"/>
    <w:rsid w:val="00754E83"/>
    <w:rsid w:val="00754FB6"/>
    <w:rsid w:val="00755151"/>
    <w:rsid w:val="00755B06"/>
    <w:rsid w:val="00755F32"/>
    <w:rsid w:val="0075603B"/>
    <w:rsid w:val="00756C09"/>
    <w:rsid w:val="007570E6"/>
    <w:rsid w:val="00757A61"/>
    <w:rsid w:val="00757C96"/>
    <w:rsid w:val="007600A8"/>
    <w:rsid w:val="00760D79"/>
    <w:rsid w:val="007619FB"/>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5F63"/>
    <w:rsid w:val="007768F2"/>
    <w:rsid w:val="00776E9E"/>
    <w:rsid w:val="00776FD4"/>
    <w:rsid w:val="00777126"/>
    <w:rsid w:val="007773CD"/>
    <w:rsid w:val="00777C3F"/>
    <w:rsid w:val="00777EE9"/>
    <w:rsid w:val="00780732"/>
    <w:rsid w:val="0078095A"/>
    <w:rsid w:val="0078146E"/>
    <w:rsid w:val="0078165E"/>
    <w:rsid w:val="00781B9A"/>
    <w:rsid w:val="0078243D"/>
    <w:rsid w:val="00783659"/>
    <w:rsid w:val="0078380D"/>
    <w:rsid w:val="00783BCC"/>
    <w:rsid w:val="00783DAD"/>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80A"/>
    <w:rsid w:val="007939C7"/>
    <w:rsid w:val="00793F07"/>
    <w:rsid w:val="00794044"/>
    <w:rsid w:val="007940AC"/>
    <w:rsid w:val="0079484F"/>
    <w:rsid w:val="00794DA6"/>
    <w:rsid w:val="007955A1"/>
    <w:rsid w:val="007958CB"/>
    <w:rsid w:val="0079592D"/>
    <w:rsid w:val="0079740B"/>
    <w:rsid w:val="0079740D"/>
    <w:rsid w:val="00797FCF"/>
    <w:rsid w:val="007A00DB"/>
    <w:rsid w:val="007A06C7"/>
    <w:rsid w:val="007A0D8D"/>
    <w:rsid w:val="007A1B63"/>
    <w:rsid w:val="007A1BE6"/>
    <w:rsid w:val="007A2BFF"/>
    <w:rsid w:val="007A33C1"/>
    <w:rsid w:val="007A33FF"/>
    <w:rsid w:val="007A4C0C"/>
    <w:rsid w:val="007A5493"/>
    <w:rsid w:val="007A5A5A"/>
    <w:rsid w:val="007A5BC2"/>
    <w:rsid w:val="007A618D"/>
    <w:rsid w:val="007A765B"/>
    <w:rsid w:val="007B0253"/>
    <w:rsid w:val="007B0E3D"/>
    <w:rsid w:val="007B1061"/>
    <w:rsid w:val="007B1306"/>
    <w:rsid w:val="007B1B64"/>
    <w:rsid w:val="007B2638"/>
    <w:rsid w:val="007B2D8B"/>
    <w:rsid w:val="007B3D17"/>
    <w:rsid w:val="007B448A"/>
    <w:rsid w:val="007B4B0D"/>
    <w:rsid w:val="007B4C6D"/>
    <w:rsid w:val="007B4E3F"/>
    <w:rsid w:val="007B522A"/>
    <w:rsid w:val="007B7275"/>
    <w:rsid w:val="007C09E4"/>
    <w:rsid w:val="007C0D95"/>
    <w:rsid w:val="007C0E3C"/>
    <w:rsid w:val="007C0F3A"/>
    <w:rsid w:val="007C1537"/>
    <w:rsid w:val="007C1B05"/>
    <w:rsid w:val="007C2102"/>
    <w:rsid w:val="007C418B"/>
    <w:rsid w:val="007C508D"/>
    <w:rsid w:val="007C52ED"/>
    <w:rsid w:val="007C537E"/>
    <w:rsid w:val="007C53A1"/>
    <w:rsid w:val="007C5BC2"/>
    <w:rsid w:val="007C5DB6"/>
    <w:rsid w:val="007C64BC"/>
    <w:rsid w:val="007C6714"/>
    <w:rsid w:val="007C675F"/>
    <w:rsid w:val="007C6835"/>
    <w:rsid w:val="007C6D9B"/>
    <w:rsid w:val="007C7EF3"/>
    <w:rsid w:val="007D0118"/>
    <w:rsid w:val="007D014E"/>
    <w:rsid w:val="007D11B6"/>
    <w:rsid w:val="007D1B65"/>
    <w:rsid w:val="007D1B7C"/>
    <w:rsid w:val="007D215E"/>
    <w:rsid w:val="007D2C12"/>
    <w:rsid w:val="007D4FF2"/>
    <w:rsid w:val="007D512C"/>
    <w:rsid w:val="007D526F"/>
    <w:rsid w:val="007D5794"/>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4238"/>
    <w:rsid w:val="007E4E4F"/>
    <w:rsid w:val="007E6477"/>
    <w:rsid w:val="007E686B"/>
    <w:rsid w:val="007E6D46"/>
    <w:rsid w:val="007E6DA8"/>
    <w:rsid w:val="007E7A3E"/>
    <w:rsid w:val="007F05E0"/>
    <w:rsid w:val="007F0AE2"/>
    <w:rsid w:val="007F0DD3"/>
    <w:rsid w:val="007F163D"/>
    <w:rsid w:val="007F1A2B"/>
    <w:rsid w:val="007F1C1B"/>
    <w:rsid w:val="007F2094"/>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0A5F"/>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7F9"/>
    <w:rsid w:val="00814B5E"/>
    <w:rsid w:val="00814B7D"/>
    <w:rsid w:val="00814C44"/>
    <w:rsid w:val="00814F19"/>
    <w:rsid w:val="00815706"/>
    <w:rsid w:val="00815A88"/>
    <w:rsid w:val="008162DE"/>
    <w:rsid w:val="00817025"/>
    <w:rsid w:val="00820759"/>
    <w:rsid w:val="0082081A"/>
    <w:rsid w:val="00820B06"/>
    <w:rsid w:val="00820E25"/>
    <w:rsid w:val="00821167"/>
    <w:rsid w:val="00821737"/>
    <w:rsid w:val="00821B0B"/>
    <w:rsid w:val="00821D40"/>
    <w:rsid w:val="008237B2"/>
    <w:rsid w:val="008245B7"/>
    <w:rsid w:val="00827A8A"/>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2778"/>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35B0"/>
    <w:rsid w:val="00853A21"/>
    <w:rsid w:val="00853BD0"/>
    <w:rsid w:val="00854983"/>
    <w:rsid w:val="00854DBE"/>
    <w:rsid w:val="00855C75"/>
    <w:rsid w:val="008569DF"/>
    <w:rsid w:val="00856B6B"/>
    <w:rsid w:val="00856E4A"/>
    <w:rsid w:val="00856EE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6A3D"/>
    <w:rsid w:val="0086711C"/>
    <w:rsid w:val="00870793"/>
    <w:rsid w:val="00871EED"/>
    <w:rsid w:val="008734E7"/>
    <w:rsid w:val="0087404E"/>
    <w:rsid w:val="008744DD"/>
    <w:rsid w:val="00874AF7"/>
    <w:rsid w:val="00874C48"/>
    <w:rsid w:val="0087504C"/>
    <w:rsid w:val="008751A1"/>
    <w:rsid w:val="00875394"/>
    <w:rsid w:val="00875905"/>
    <w:rsid w:val="00876B38"/>
    <w:rsid w:val="00876C1A"/>
    <w:rsid w:val="00877149"/>
    <w:rsid w:val="00877FA3"/>
    <w:rsid w:val="008810FA"/>
    <w:rsid w:val="0088124B"/>
    <w:rsid w:val="008813B7"/>
    <w:rsid w:val="00883004"/>
    <w:rsid w:val="00883C93"/>
    <w:rsid w:val="00883ED6"/>
    <w:rsid w:val="008843EC"/>
    <w:rsid w:val="0088441D"/>
    <w:rsid w:val="00884E90"/>
    <w:rsid w:val="00885359"/>
    <w:rsid w:val="0088579F"/>
    <w:rsid w:val="00885B2E"/>
    <w:rsid w:val="00885C5A"/>
    <w:rsid w:val="008862C1"/>
    <w:rsid w:val="008867CF"/>
    <w:rsid w:val="00886BA1"/>
    <w:rsid w:val="00887771"/>
    <w:rsid w:val="00887854"/>
    <w:rsid w:val="008907B2"/>
    <w:rsid w:val="00890C19"/>
    <w:rsid w:val="00891046"/>
    <w:rsid w:val="008914A6"/>
    <w:rsid w:val="00891DD0"/>
    <w:rsid w:val="008922DF"/>
    <w:rsid w:val="0089290E"/>
    <w:rsid w:val="00892C2E"/>
    <w:rsid w:val="0089357C"/>
    <w:rsid w:val="008949CC"/>
    <w:rsid w:val="0089549F"/>
    <w:rsid w:val="008954B3"/>
    <w:rsid w:val="008958EF"/>
    <w:rsid w:val="008959F1"/>
    <w:rsid w:val="00895F27"/>
    <w:rsid w:val="008970B5"/>
    <w:rsid w:val="008971D9"/>
    <w:rsid w:val="008A0473"/>
    <w:rsid w:val="008A16AE"/>
    <w:rsid w:val="008A24BD"/>
    <w:rsid w:val="008A2593"/>
    <w:rsid w:val="008A2B4D"/>
    <w:rsid w:val="008A36ED"/>
    <w:rsid w:val="008A41D1"/>
    <w:rsid w:val="008A422F"/>
    <w:rsid w:val="008A42D8"/>
    <w:rsid w:val="008A45B1"/>
    <w:rsid w:val="008A59E9"/>
    <w:rsid w:val="008A6605"/>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B5AB0"/>
    <w:rsid w:val="008B7441"/>
    <w:rsid w:val="008C0743"/>
    <w:rsid w:val="008C0794"/>
    <w:rsid w:val="008C084B"/>
    <w:rsid w:val="008C0DB5"/>
    <w:rsid w:val="008C1581"/>
    <w:rsid w:val="008C17CD"/>
    <w:rsid w:val="008C2453"/>
    <w:rsid w:val="008C2920"/>
    <w:rsid w:val="008C32F7"/>
    <w:rsid w:val="008C436D"/>
    <w:rsid w:val="008C4853"/>
    <w:rsid w:val="008C48F2"/>
    <w:rsid w:val="008C5040"/>
    <w:rsid w:val="008C5BE7"/>
    <w:rsid w:val="008C74CC"/>
    <w:rsid w:val="008C7C3C"/>
    <w:rsid w:val="008C7F77"/>
    <w:rsid w:val="008D095D"/>
    <w:rsid w:val="008D13DC"/>
    <w:rsid w:val="008D1E23"/>
    <w:rsid w:val="008D2461"/>
    <w:rsid w:val="008D2C0B"/>
    <w:rsid w:val="008D34B7"/>
    <w:rsid w:val="008D39AB"/>
    <w:rsid w:val="008D4025"/>
    <w:rsid w:val="008D479A"/>
    <w:rsid w:val="008D4EA1"/>
    <w:rsid w:val="008D538D"/>
    <w:rsid w:val="008D5E0F"/>
    <w:rsid w:val="008D5FCD"/>
    <w:rsid w:val="008D6288"/>
    <w:rsid w:val="008D6C6B"/>
    <w:rsid w:val="008D6F90"/>
    <w:rsid w:val="008D7615"/>
    <w:rsid w:val="008D76A0"/>
    <w:rsid w:val="008E0E8C"/>
    <w:rsid w:val="008E16C5"/>
    <w:rsid w:val="008E2051"/>
    <w:rsid w:val="008E2525"/>
    <w:rsid w:val="008E356A"/>
    <w:rsid w:val="008E3BCB"/>
    <w:rsid w:val="008E3BEB"/>
    <w:rsid w:val="008E40BD"/>
    <w:rsid w:val="008E412D"/>
    <w:rsid w:val="008E4145"/>
    <w:rsid w:val="008E451A"/>
    <w:rsid w:val="008E455C"/>
    <w:rsid w:val="008E4E8B"/>
    <w:rsid w:val="008E5867"/>
    <w:rsid w:val="008E5D5A"/>
    <w:rsid w:val="008E6240"/>
    <w:rsid w:val="008E6D2D"/>
    <w:rsid w:val="008E76F3"/>
    <w:rsid w:val="008E7A59"/>
    <w:rsid w:val="008E7FDA"/>
    <w:rsid w:val="008F01AB"/>
    <w:rsid w:val="008F23C7"/>
    <w:rsid w:val="008F2A4E"/>
    <w:rsid w:val="008F3DC9"/>
    <w:rsid w:val="008F4107"/>
    <w:rsid w:val="008F4807"/>
    <w:rsid w:val="008F4BFE"/>
    <w:rsid w:val="008F4F27"/>
    <w:rsid w:val="008F56B5"/>
    <w:rsid w:val="008F595E"/>
    <w:rsid w:val="008F7697"/>
    <w:rsid w:val="008F7AEE"/>
    <w:rsid w:val="00900BAA"/>
    <w:rsid w:val="00901845"/>
    <w:rsid w:val="00901AAA"/>
    <w:rsid w:val="0090242C"/>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16DBA"/>
    <w:rsid w:val="00920BC8"/>
    <w:rsid w:val="00921169"/>
    <w:rsid w:val="0092160E"/>
    <w:rsid w:val="00921851"/>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F26"/>
    <w:rsid w:val="0094086F"/>
    <w:rsid w:val="00940AA2"/>
    <w:rsid w:val="00940B68"/>
    <w:rsid w:val="00940DF4"/>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15E0"/>
    <w:rsid w:val="00951995"/>
    <w:rsid w:val="00951B63"/>
    <w:rsid w:val="00951C7E"/>
    <w:rsid w:val="00951CF6"/>
    <w:rsid w:val="00951EA3"/>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B6"/>
    <w:rsid w:val="009612F1"/>
    <w:rsid w:val="00961B8B"/>
    <w:rsid w:val="00961BF6"/>
    <w:rsid w:val="00962AA0"/>
    <w:rsid w:val="00962CB3"/>
    <w:rsid w:val="00963164"/>
    <w:rsid w:val="00963275"/>
    <w:rsid w:val="0096347D"/>
    <w:rsid w:val="00963CD6"/>
    <w:rsid w:val="00963D92"/>
    <w:rsid w:val="009646FA"/>
    <w:rsid w:val="009654F0"/>
    <w:rsid w:val="009667FB"/>
    <w:rsid w:val="00966C9A"/>
    <w:rsid w:val="00967B12"/>
    <w:rsid w:val="00970F7A"/>
    <w:rsid w:val="00971086"/>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672C"/>
    <w:rsid w:val="009769BA"/>
    <w:rsid w:val="009773CE"/>
    <w:rsid w:val="0097780F"/>
    <w:rsid w:val="009778AB"/>
    <w:rsid w:val="00981CB6"/>
    <w:rsid w:val="00982AB4"/>
    <w:rsid w:val="00983061"/>
    <w:rsid w:val="0098312F"/>
    <w:rsid w:val="00983223"/>
    <w:rsid w:val="00984206"/>
    <w:rsid w:val="0098511E"/>
    <w:rsid w:val="0098541D"/>
    <w:rsid w:val="00985C9A"/>
    <w:rsid w:val="009866CE"/>
    <w:rsid w:val="00986ED0"/>
    <w:rsid w:val="009879B5"/>
    <w:rsid w:val="00990732"/>
    <w:rsid w:val="00990C1F"/>
    <w:rsid w:val="00991820"/>
    <w:rsid w:val="00991C57"/>
    <w:rsid w:val="00991F39"/>
    <w:rsid w:val="009930C0"/>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4F7"/>
    <w:rsid w:val="009A3DBF"/>
    <w:rsid w:val="009A43FF"/>
    <w:rsid w:val="009A637B"/>
    <w:rsid w:val="009A67CD"/>
    <w:rsid w:val="009A788B"/>
    <w:rsid w:val="009A7E1C"/>
    <w:rsid w:val="009B003C"/>
    <w:rsid w:val="009B0DFC"/>
    <w:rsid w:val="009B2465"/>
    <w:rsid w:val="009B285A"/>
    <w:rsid w:val="009B300F"/>
    <w:rsid w:val="009B3745"/>
    <w:rsid w:val="009B46E0"/>
    <w:rsid w:val="009B521B"/>
    <w:rsid w:val="009B5DD5"/>
    <w:rsid w:val="009B6970"/>
    <w:rsid w:val="009B74E2"/>
    <w:rsid w:val="009C00EF"/>
    <w:rsid w:val="009C064F"/>
    <w:rsid w:val="009C1566"/>
    <w:rsid w:val="009C245B"/>
    <w:rsid w:val="009C281C"/>
    <w:rsid w:val="009C3440"/>
    <w:rsid w:val="009C4E6E"/>
    <w:rsid w:val="009C520B"/>
    <w:rsid w:val="009C5874"/>
    <w:rsid w:val="009C66BA"/>
    <w:rsid w:val="009C6768"/>
    <w:rsid w:val="009C6894"/>
    <w:rsid w:val="009C68C6"/>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8FF"/>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3CC3"/>
    <w:rsid w:val="009F3F25"/>
    <w:rsid w:val="009F4375"/>
    <w:rsid w:val="009F4769"/>
    <w:rsid w:val="009F4F05"/>
    <w:rsid w:val="009F5218"/>
    <w:rsid w:val="009F6420"/>
    <w:rsid w:val="009F68BE"/>
    <w:rsid w:val="00A0004F"/>
    <w:rsid w:val="00A0039D"/>
    <w:rsid w:val="00A00574"/>
    <w:rsid w:val="00A0059B"/>
    <w:rsid w:val="00A00ABE"/>
    <w:rsid w:val="00A00B85"/>
    <w:rsid w:val="00A010FB"/>
    <w:rsid w:val="00A02B5C"/>
    <w:rsid w:val="00A0345F"/>
    <w:rsid w:val="00A04447"/>
    <w:rsid w:val="00A0526B"/>
    <w:rsid w:val="00A05B8C"/>
    <w:rsid w:val="00A05CB6"/>
    <w:rsid w:val="00A05F8B"/>
    <w:rsid w:val="00A066E7"/>
    <w:rsid w:val="00A0678E"/>
    <w:rsid w:val="00A06EE7"/>
    <w:rsid w:val="00A07654"/>
    <w:rsid w:val="00A076B0"/>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3B0"/>
    <w:rsid w:val="00A21AAA"/>
    <w:rsid w:val="00A21FEA"/>
    <w:rsid w:val="00A224A1"/>
    <w:rsid w:val="00A23DD3"/>
    <w:rsid w:val="00A2470A"/>
    <w:rsid w:val="00A2481C"/>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CB7"/>
    <w:rsid w:val="00A44E28"/>
    <w:rsid w:val="00A450CB"/>
    <w:rsid w:val="00A4528E"/>
    <w:rsid w:val="00A4570E"/>
    <w:rsid w:val="00A4648A"/>
    <w:rsid w:val="00A46B10"/>
    <w:rsid w:val="00A46F1F"/>
    <w:rsid w:val="00A46FAD"/>
    <w:rsid w:val="00A472DB"/>
    <w:rsid w:val="00A473E1"/>
    <w:rsid w:val="00A5044D"/>
    <w:rsid w:val="00A50B00"/>
    <w:rsid w:val="00A50E51"/>
    <w:rsid w:val="00A514EB"/>
    <w:rsid w:val="00A518FF"/>
    <w:rsid w:val="00A521E0"/>
    <w:rsid w:val="00A52BE9"/>
    <w:rsid w:val="00A54826"/>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8F2"/>
    <w:rsid w:val="00A65C98"/>
    <w:rsid w:val="00A6630B"/>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3213"/>
    <w:rsid w:val="00A83430"/>
    <w:rsid w:val="00A8389D"/>
    <w:rsid w:val="00A83BF1"/>
    <w:rsid w:val="00A84298"/>
    <w:rsid w:val="00A842D6"/>
    <w:rsid w:val="00A844C6"/>
    <w:rsid w:val="00A8523D"/>
    <w:rsid w:val="00A853A6"/>
    <w:rsid w:val="00A85703"/>
    <w:rsid w:val="00A905F1"/>
    <w:rsid w:val="00A90E27"/>
    <w:rsid w:val="00A90F65"/>
    <w:rsid w:val="00A911C3"/>
    <w:rsid w:val="00A91218"/>
    <w:rsid w:val="00A913B4"/>
    <w:rsid w:val="00A92A8E"/>
    <w:rsid w:val="00A92BA5"/>
    <w:rsid w:val="00A934FE"/>
    <w:rsid w:val="00A94B41"/>
    <w:rsid w:val="00A95933"/>
    <w:rsid w:val="00A959DF"/>
    <w:rsid w:val="00A96D7E"/>
    <w:rsid w:val="00A97060"/>
    <w:rsid w:val="00A9777F"/>
    <w:rsid w:val="00A97B8C"/>
    <w:rsid w:val="00A97BCD"/>
    <w:rsid w:val="00A97EB5"/>
    <w:rsid w:val="00AA0C88"/>
    <w:rsid w:val="00AA158B"/>
    <w:rsid w:val="00AA1D12"/>
    <w:rsid w:val="00AA216B"/>
    <w:rsid w:val="00AA2CD8"/>
    <w:rsid w:val="00AA30A2"/>
    <w:rsid w:val="00AA35D2"/>
    <w:rsid w:val="00AA37AC"/>
    <w:rsid w:val="00AA398E"/>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4A2B"/>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67D"/>
    <w:rsid w:val="00AC3727"/>
    <w:rsid w:val="00AC4379"/>
    <w:rsid w:val="00AC4D53"/>
    <w:rsid w:val="00AC4E7D"/>
    <w:rsid w:val="00AC55D6"/>
    <w:rsid w:val="00AC5708"/>
    <w:rsid w:val="00AC6071"/>
    <w:rsid w:val="00AC62C7"/>
    <w:rsid w:val="00AC63F4"/>
    <w:rsid w:val="00AC7483"/>
    <w:rsid w:val="00AC755E"/>
    <w:rsid w:val="00AC7BC4"/>
    <w:rsid w:val="00AD067C"/>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1DAA"/>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AFC"/>
    <w:rsid w:val="00AF2BDA"/>
    <w:rsid w:val="00AF2DE9"/>
    <w:rsid w:val="00AF3C8C"/>
    <w:rsid w:val="00AF3F9D"/>
    <w:rsid w:val="00AF4542"/>
    <w:rsid w:val="00AF457C"/>
    <w:rsid w:val="00AF461C"/>
    <w:rsid w:val="00AF5363"/>
    <w:rsid w:val="00AF5494"/>
    <w:rsid w:val="00AF5CB8"/>
    <w:rsid w:val="00AF5F78"/>
    <w:rsid w:val="00AF66F1"/>
    <w:rsid w:val="00AF779B"/>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5FA"/>
    <w:rsid w:val="00B15CC4"/>
    <w:rsid w:val="00B17793"/>
    <w:rsid w:val="00B17D79"/>
    <w:rsid w:val="00B17F5F"/>
    <w:rsid w:val="00B20057"/>
    <w:rsid w:val="00B208A5"/>
    <w:rsid w:val="00B209B5"/>
    <w:rsid w:val="00B20E2B"/>
    <w:rsid w:val="00B21CA7"/>
    <w:rsid w:val="00B22651"/>
    <w:rsid w:val="00B22CE2"/>
    <w:rsid w:val="00B23216"/>
    <w:rsid w:val="00B23960"/>
    <w:rsid w:val="00B24165"/>
    <w:rsid w:val="00B2484E"/>
    <w:rsid w:val="00B24C37"/>
    <w:rsid w:val="00B24F49"/>
    <w:rsid w:val="00B255A7"/>
    <w:rsid w:val="00B25A70"/>
    <w:rsid w:val="00B25F9A"/>
    <w:rsid w:val="00B263DD"/>
    <w:rsid w:val="00B27080"/>
    <w:rsid w:val="00B272D3"/>
    <w:rsid w:val="00B31F85"/>
    <w:rsid w:val="00B32D9A"/>
    <w:rsid w:val="00B33105"/>
    <w:rsid w:val="00B336EB"/>
    <w:rsid w:val="00B3396B"/>
    <w:rsid w:val="00B33C09"/>
    <w:rsid w:val="00B34CA0"/>
    <w:rsid w:val="00B35846"/>
    <w:rsid w:val="00B35E23"/>
    <w:rsid w:val="00B36447"/>
    <w:rsid w:val="00B364F3"/>
    <w:rsid w:val="00B36993"/>
    <w:rsid w:val="00B40294"/>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741"/>
    <w:rsid w:val="00B61AA8"/>
    <w:rsid w:val="00B61E14"/>
    <w:rsid w:val="00B63A2F"/>
    <w:rsid w:val="00B63CF7"/>
    <w:rsid w:val="00B64484"/>
    <w:rsid w:val="00B65956"/>
    <w:rsid w:val="00B65E54"/>
    <w:rsid w:val="00B660A0"/>
    <w:rsid w:val="00B67D22"/>
    <w:rsid w:val="00B70068"/>
    <w:rsid w:val="00B701B4"/>
    <w:rsid w:val="00B70288"/>
    <w:rsid w:val="00B7049B"/>
    <w:rsid w:val="00B70EDB"/>
    <w:rsid w:val="00B71A5D"/>
    <w:rsid w:val="00B71F17"/>
    <w:rsid w:val="00B72444"/>
    <w:rsid w:val="00B725A3"/>
    <w:rsid w:val="00B737C7"/>
    <w:rsid w:val="00B74A0D"/>
    <w:rsid w:val="00B74FBD"/>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F7F"/>
    <w:rsid w:val="00B8620A"/>
    <w:rsid w:val="00B86DBB"/>
    <w:rsid w:val="00B86FC3"/>
    <w:rsid w:val="00B9086A"/>
    <w:rsid w:val="00B90AEC"/>
    <w:rsid w:val="00B91DBA"/>
    <w:rsid w:val="00B92037"/>
    <w:rsid w:val="00B93093"/>
    <w:rsid w:val="00B93392"/>
    <w:rsid w:val="00B93412"/>
    <w:rsid w:val="00B93453"/>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74"/>
    <w:rsid w:val="00BA68C1"/>
    <w:rsid w:val="00BA6E74"/>
    <w:rsid w:val="00BA715B"/>
    <w:rsid w:val="00BA79BC"/>
    <w:rsid w:val="00BA7EB0"/>
    <w:rsid w:val="00BB022B"/>
    <w:rsid w:val="00BB0528"/>
    <w:rsid w:val="00BB07FA"/>
    <w:rsid w:val="00BB1D67"/>
    <w:rsid w:val="00BB214E"/>
    <w:rsid w:val="00BB23BD"/>
    <w:rsid w:val="00BB301E"/>
    <w:rsid w:val="00BB3F4C"/>
    <w:rsid w:val="00BB5260"/>
    <w:rsid w:val="00BB5FEA"/>
    <w:rsid w:val="00BB724B"/>
    <w:rsid w:val="00BB72E6"/>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988"/>
    <w:rsid w:val="00BD3C69"/>
    <w:rsid w:val="00BD3D7A"/>
    <w:rsid w:val="00BD471D"/>
    <w:rsid w:val="00BD567C"/>
    <w:rsid w:val="00BD5A65"/>
    <w:rsid w:val="00BD689C"/>
    <w:rsid w:val="00BD68BE"/>
    <w:rsid w:val="00BD7F9E"/>
    <w:rsid w:val="00BE09DC"/>
    <w:rsid w:val="00BE0D74"/>
    <w:rsid w:val="00BE1378"/>
    <w:rsid w:val="00BE1A06"/>
    <w:rsid w:val="00BE20F7"/>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60E3"/>
    <w:rsid w:val="00BF67D2"/>
    <w:rsid w:val="00BF6ECD"/>
    <w:rsid w:val="00BF70A1"/>
    <w:rsid w:val="00BF752F"/>
    <w:rsid w:val="00BF7D43"/>
    <w:rsid w:val="00C00B95"/>
    <w:rsid w:val="00C00D06"/>
    <w:rsid w:val="00C00D60"/>
    <w:rsid w:val="00C013A3"/>
    <w:rsid w:val="00C01B4D"/>
    <w:rsid w:val="00C02C93"/>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88F"/>
    <w:rsid w:val="00C219B3"/>
    <w:rsid w:val="00C22495"/>
    <w:rsid w:val="00C23195"/>
    <w:rsid w:val="00C232DD"/>
    <w:rsid w:val="00C24018"/>
    <w:rsid w:val="00C2423A"/>
    <w:rsid w:val="00C2448C"/>
    <w:rsid w:val="00C24DDC"/>
    <w:rsid w:val="00C24EE5"/>
    <w:rsid w:val="00C259E3"/>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751"/>
    <w:rsid w:val="00C34C05"/>
    <w:rsid w:val="00C3566B"/>
    <w:rsid w:val="00C35B23"/>
    <w:rsid w:val="00C35BE3"/>
    <w:rsid w:val="00C36064"/>
    <w:rsid w:val="00C36BFA"/>
    <w:rsid w:val="00C37050"/>
    <w:rsid w:val="00C37D75"/>
    <w:rsid w:val="00C4018E"/>
    <w:rsid w:val="00C40FA9"/>
    <w:rsid w:val="00C41332"/>
    <w:rsid w:val="00C419A3"/>
    <w:rsid w:val="00C41B56"/>
    <w:rsid w:val="00C41D2B"/>
    <w:rsid w:val="00C444D9"/>
    <w:rsid w:val="00C44500"/>
    <w:rsid w:val="00C447FB"/>
    <w:rsid w:val="00C460CA"/>
    <w:rsid w:val="00C46896"/>
    <w:rsid w:val="00C479D8"/>
    <w:rsid w:val="00C47AE8"/>
    <w:rsid w:val="00C50066"/>
    <w:rsid w:val="00C5017F"/>
    <w:rsid w:val="00C51B51"/>
    <w:rsid w:val="00C51F1A"/>
    <w:rsid w:val="00C522F8"/>
    <w:rsid w:val="00C5257E"/>
    <w:rsid w:val="00C52BD9"/>
    <w:rsid w:val="00C52FE0"/>
    <w:rsid w:val="00C5337B"/>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4849"/>
    <w:rsid w:val="00C65F58"/>
    <w:rsid w:val="00C66571"/>
    <w:rsid w:val="00C667F6"/>
    <w:rsid w:val="00C66941"/>
    <w:rsid w:val="00C66B7F"/>
    <w:rsid w:val="00C66C4B"/>
    <w:rsid w:val="00C66E0C"/>
    <w:rsid w:val="00C67420"/>
    <w:rsid w:val="00C679BA"/>
    <w:rsid w:val="00C67E42"/>
    <w:rsid w:val="00C70551"/>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2C71"/>
    <w:rsid w:val="00C82E5F"/>
    <w:rsid w:val="00C83234"/>
    <w:rsid w:val="00C8338A"/>
    <w:rsid w:val="00C84103"/>
    <w:rsid w:val="00C8567F"/>
    <w:rsid w:val="00C8572A"/>
    <w:rsid w:val="00C85BCA"/>
    <w:rsid w:val="00C8650D"/>
    <w:rsid w:val="00C8781D"/>
    <w:rsid w:val="00C87C97"/>
    <w:rsid w:val="00C87CCD"/>
    <w:rsid w:val="00C9055C"/>
    <w:rsid w:val="00C905AC"/>
    <w:rsid w:val="00C90B13"/>
    <w:rsid w:val="00C90F7A"/>
    <w:rsid w:val="00C91B3B"/>
    <w:rsid w:val="00C91CFB"/>
    <w:rsid w:val="00C91FAC"/>
    <w:rsid w:val="00C922C5"/>
    <w:rsid w:val="00C93297"/>
    <w:rsid w:val="00C93600"/>
    <w:rsid w:val="00C93DE2"/>
    <w:rsid w:val="00C94BD7"/>
    <w:rsid w:val="00C95730"/>
    <w:rsid w:val="00C95962"/>
    <w:rsid w:val="00C96580"/>
    <w:rsid w:val="00C96FBB"/>
    <w:rsid w:val="00C96FE0"/>
    <w:rsid w:val="00C97A6E"/>
    <w:rsid w:val="00C97AF1"/>
    <w:rsid w:val="00CA04E7"/>
    <w:rsid w:val="00CA077D"/>
    <w:rsid w:val="00CA09AA"/>
    <w:rsid w:val="00CA0BA6"/>
    <w:rsid w:val="00CA0CF9"/>
    <w:rsid w:val="00CA237B"/>
    <w:rsid w:val="00CA284C"/>
    <w:rsid w:val="00CA2919"/>
    <w:rsid w:val="00CA2C56"/>
    <w:rsid w:val="00CA2F7F"/>
    <w:rsid w:val="00CA3315"/>
    <w:rsid w:val="00CA5DA1"/>
    <w:rsid w:val="00CA5DC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EEC"/>
    <w:rsid w:val="00CC0FAB"/>
    <w:rsid w:val="00CC11B5"/>
    <w:rsid w:val="00CC1E3E"/>
    <w:rsid w:val="00CC1E40"/>
    <w:rsid w:val="00CC27F5"/>
    <w:rsid w:val="00CC2965"/>
    <w:rsid w:val="00CC3929"/>
    <w:rsid w:val="00CC4072"/>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4557"/>
    <w:rsid w:val="00CF557C"/>
    <w:rsid w:val="00CF6AF3"/>
    <w:rsid w:val="00CF75C7"/>
    <w:rsid w:val="00D014A9"/>
    <w:rsid w:val="00D017EE"/>
    <w:rsid w:val="00D02369"/>
    <w:rsid w:val="00D02621"/>
    <w:rsid w:val="00D02AC8"/>
    <w:rsid w:val="00D02C36"/>
    <w:rsid w:val="00D03684"/>
    <w:rsid w:val="00D03FC3"/>
    <w:rsid w:val="00D04FC8"/>
    <w:rsid w:val="00D05FD4"/>
    <w:rsid w:val="00D06088"/>
    <w:rsid w:val="00D065A5"/>
    <w:rsid w:val="00D0675C"/>
    <w:rsid w:val="00D06800"/>
    <w:rsid w:val="00D06BB8"/>
    <w:rsid w:val="00D06EF9"/>
    <w:rsid w:val="00D0798F"/>
    <w:rsid w:val="00D07A46"/>
    <w:rsid w:val="00D07ADD"/>
    <w:rsid w:val="00D10199"/>
    <w:rsid w:val="00D10FB7"/>
    <w:rsid w:val="00D11683"/>
    <w:rsid w:val="00D11873"/>
    <w:rsid w:val="00D12BDB"/>
    <w:rsid w:val="00D13880"/>
    <w:rsid w:val="00D14204"/>
    <w:rsid w:val="00D14F37"/>
    <w:rsid w:val="00D1624D"/>
    <w:rsid w:val="00D164BF"/>
    <w:rsid w:val="00D16A3F"/>
    <w:rsid w:val="00D20083"/>
    <w:rsid w:val="00D20E2C"/>
    <w:rsid w:val="00D217CE"/>
    <w:rsid w:val="00D22050"/>
    <w:rsid w:val="00D22D38"/>
    <w:rsid w:val="00D22EE4"/>
    <w:rsid w:val="00D231AF"/>
    <w:rsid w:val="00D23556"/>
    <w:rsid w:val="00D23BB8"/>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610A"/>
    <w:rsid w:val="00D364A5"/>
    <w:rsid w:val="00D36706"/>
    <w:rsid w:val="00D367E7"/>
    <w:rsid w:val="00D40017"/>
    <w:rsid w:val="00D40160"/>
    <w:rsid w:val="00D40494"/>
    <w:rsid w:val="00D41054"/>
    <w:rsid w:val="00D41274"/>
    <w:rsid w:val="00D41284"/>
    <w:rsid w:val="00D422E4"/>
    <w:rsid w:val="00D423C9"/>
    <w:rsid w:val="00D429B7"/>
    <w:rsid w:val="00D4357E"/>
    <w:rsid w:val="00D44A5C"/>
    <w:rsid w:val="00D44B18"/>
    <w:rsid w:val="00D45E78"/>
    <w:rsid w:val="00D4611C"/>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669"/>
    <w:rsid w:val="00D60908"/>
    <w:rsid w:val="00D60932"/>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5D99"/>
    <w:rsid w:val="00D76E83"/>
    <w:rsid w:val="00D8036A"/>
    <w:rsid w:val="00D81307"/>
    <w:rsid w:val="00D820F3"/>
    <w:rsid w:val="00D822CA"/>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946"/>
    <w:rsid w:val="00D93FFD"/>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7074"/>
    <w:rsid w:val="00DA727D"/>
    <w:rsid w:val="00DA773F"/>
    <w:rsid w:val="00DA7BC7"/>
    <w:rsid w:val="00DB0564"/>
    <w:rsid w:val="00DB1539"/>
    <w:rsid w:val="00DB2014"/>
    <w:rsid w:val="00DB21E6"/>
    <w:rsid w:val="00DB220E"/>
    <w:rsid w:val="00DB2369"/>
    <w:rsid w:val="00DB2559"/>
    <w:rsid w:val="00DB272C"/>
    <w:rsid w:val="00DB35C7"/>
    <w:rsid w:val="00DB39DE"/>
    <w:rsid w:val="00DB405C"/>
    <w:rsid w:val="00DB4322"/>
    <w:rsid w:val="00DB4699"/>
    <w:rsid w:val="00DB518A"/>
    <w:rsid w:val="00DB533A"/>
    <w:rsid w:val="00DB5C4A"/>
    <w:rsid w:val="00DB5EE5"/>
    <w:rsid w:val="00DB67D0"/>
    <w:rsid w:val="00DB68AB"/>
    <w:rsid w:val="00DB6DF3"/>
    <w:rsid w:val="00DB7507"/>
    <w:rsid w:val="00DB75E6"/>
    <w:rsid w:val="00DB7AA5"/>
    <w:rsid w:val="00DB7E8C"/>
    <w:rsid w:val="00DC0BF8"/>
    <w:rsid w:val="00DC0F93"/>
    <w:rsid w:val="00DC16C2"/>
    <w:rsid w:val="00DC1763"/>
    <w:rsid w:val="00DC17C6"/>
    <w:rsid w:val="00DC28A6"/>
    <w:rsid w:val="00DC3BC7"/>
    <w:rsid w:val="00DC4A29"/>
    <w:rsid w:val="00DC4B4C"/>
    <w:rsid w:val="00DC4E8D"/>
    <w:rsid w:val="00DC54B4"/>
    <w:rsid w:val="00DC5A5E"/>
    <w:rsid w:val="00DC60E1"/>
    <w:rsid w:val="00DC6A94"/>
    <w:rsid w:val="00DC76BA"/>
    <w:rsid w:val="00DD132F"/>
    <w:rsid w:val="00DD1521"/>
    <w:rsid w:val="00DD1C2F"/>
    <w:rsid w:val="00DD1ED7"/>
    <w:rsid w:val="00DD242B"/>
    <w:rsid w:val="00DD2C54"/>
    <w:rsid w:val="00DD3430"/>
    <w:rsid w:val="00DD35A0"/>
    <w:rsid w:val="00DD6396"/>
    <w:rsid w:val="00DD6C70"/>
    <w:rsid w:val="00DD6E8E"/>
    <w:rsid w:val="00DD70C8"/>
    <w:rsid w:val="00DD7F36"/>
    <w:rsid w:val="00DE0C03"/>
    <w:rsid w:val="00DE21CF"/>
    <w:rsid w:val="00DE273A"/>
    <w:rsid w:val="00DE3E7C"/>
    <w:rsid w:val="00DE4664"/>
    <w:rsid w:val="00DE5335"/>
    <w:rsid w:val="00DE6DAE"/>
    <w:rsid w:val="00DE7524"/>
    <w:rsid w:val="00DF02EC"/>
    <w:rsid w:val="00DF098C"/>
    <w:rsid w:val="00DF1249"/>
    <w:rsid w:val="00DF24B9"/>
    <w:rsid w:val="00DF2DA0"/>
    <w:rsid w:val="00DF32AF"/>
    <w:rsid w:val="00DF3E4D"/>
    <w:rsid w:val="00DF42F3"/>
    <w:rsid w:val="00DF46CF"/>
    <w:rsid w:val="00DF498C"/>
    <w:rsid w:val="00DF4D70"/>
    <w:rsid w:val="00DF4F19"/>
    <w:rsid w:val="00DF5270"/>
    <w:rsid w:val="00DF5374"/>
    <w:rsid w:val="00DF5D97"/>
    <w:rsid w:val="00DF621B"/>
    <w:rsid w:val="00DF6B34"/>
    <w:rsid w:val="00DF6B69"/>
    <w:rsid w:val="00E00C18"/>
    <w:rsid w:val="00E012D8"/>
    <w:rsid w:val="00E0160D"/>
    <w:rsid w:val="00E0175D"/>
    <w:rsid w:val="00E01843"/>
    <w:rsid w:val="00E028E6"/>
    <w:rsid w:val="00E0293F"/>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2C4F"/>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A2D"/>
    <w:rsid w:val="00E22EE3"/>
    <w:rsid w:val="00E23416"/>
    <w:rsid w:val="00E2391F"/>
    <w:rsid w:val="00E242E6"/>
    <w:rsid w:val="00E24E3D"/>
    <w:rsid w:val="00E250DB"/>
    <w:rsid w:val="00E2596F"/>
    <w:rsid w:val="00E263E4"/>
    <w:rsid w:val="00E271F0"/>
    <w:rsid w:val="00E30155"/>
    <w:rsid w:val="00E3069F"/>
    <w:rsid w:val="00E306A2"/>
    <w:rsid w:val="00E30967"/>
    <w:rsid w:val="00E3116C"/>
    <w:rsid w:val="00E31521"/>
    <w:rsid w:val="00E316C4"/>
    <w:rsid w:val="00E32964"/>
    <w:rsid w:val="00E32E0E"/>
    <w:rsid w:val="00E33222"/>
    <w:rsid w:val="00E33802"/>
    <w:rsid w:val="00E33814"/>
    <w:rsid w:val="00E33D97"/>
    <w:rsid w:val="00E3582D"/>
    <w:rsid w:val="00E35834"/>
    <w:rsid w:val="00E35AC6"/>
    <w:rsid w:val="00E35F47"/>
    <w:rsid w:val="00E36306"/>
    <w:rsid w:val="00E36C4E"/>
    <w:rsid w:val="00E377BF"/>
    <w:rsid w:val="00E379BC"/>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0C13"/>
    <w:rsid w:val="00E5141B"/>
    <w:rsid w:val="00E515A3"/>
    <w:rsid w:val="00E517D0"/>
    <w:rsid w:val="00E52471"/>
    <w:rsid w:val="00E52F76"/>
    <w:rsid w:val="00E5413F"/>
    <w:rsid w:val="00E541D0"/>
    <w:rsid w:val="00E543CA"/>
    <w:rsid w:val="00E54EC5"/>
    <w:rsid w:val="00E55335"/>
    <w:rsid w:val="00E55D2A"/>
    <w:rsid w:val="00E57FA4"/>
    <w:rsid w:val="00E60ADA"/>
    <w:rsid w:val="00E61C29"/>
    <w:rsid w:val="00E624D8"/>
    <w:rsid w:val="00E63DB3"/>
    <w:rsid w:val="00E63F2E"/>
    <w:rsid w:val="00E645DC"/>
    <w:rsid w:val="00E6523D"/>
    <w:rsid w:val="00E65967"/>
    <w:rsid w:val="00E65EF0"/>
    <w:rsid w:val="00E668E2"/>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3A8"/>
    <w:rsid w:val="00E765F5"/>
    <w:rsid w:val="00E80BFB"/>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551"/>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20F1"/>
    <w:rsid w:val="00EA2730"/>
    <w:rsid w:val="00EA42BA"/>
    <w:rsid w:val="00EA4F96"/>
    <w:rsid w:val="00EA531A"/>
    <w:rsid w:val="00EA589B"/>
    <w:rsid w:val="00EA7499"/>
    <w:rsid w:val="00EA74E3"/>
    <w:rsid w:val="00EA7744"/>
    <w:rsid w:val="00EB178A"/>
    <w:rsid w:val="00EB2435"/>
    <w:rsid w:val="00EB3027"/>
    <w:rsid w:val="00EB306C"/>
    <w:rsid w:val="00EB313A"/>
    <w:rsid w:val="00EB3495"/>
    <w:rsid w:val="00EB534C"/>
    <w:rsid w:val="00EB55CC"/>
    <w:rsid w:val="00EB5E7D"/>
    <w:rsid w:val="00EB688D"/>
    <w:rsid w:val="00EB7124"/>
    <w:rsid w:val="00EB74DD"/>
    <w:rsid w:val="00EB7E4D"/>
    <w:rsid w:val="00EC0B57"/>
    <w:rsid w:val="00EC12C0"/>
    <w:rsid w:val="00EC142C"/>
    <w:rsid w:val="00EC16D0"/>
    <w:rsid w:val="00EC2B11"/>
    <w:rsid w:val="00EC2FEB"/>
    <w:rsid w:val="00EC30C9"/>
    <w:rsid w:val="00EC36C9"/>
    <w:rsid w:val="00EC36DD"/>
    <w:rsid w:val="00EC39A2"/>
    <w:rsid w:val="00EC4B61"/>
    <w:rsid w:val="00EC4DCF"/>
    <w:rsid w:val="00EC555C"/>
    <w:rsid w:val="00EC60C0"/>
    <w:rsid w:val="00EC6337"/>
    <w:rsid w:val="00EC7326"/>
    <w:rsid w:val="00ED0DE8"/>
    <w:rsid w:val="00ED0FAF"/>
    <w:rsid w:val="00ED0FB6"/>
    <w:rsid w:val="00ED19F8"/>
    <w:rsid w:val="00ED3068"/>
    <w:rsid w:val="00ED3534"/>
    <w:rsid w:val="00ED3B7D"/>
    <w:rsid w:val="00ED4319"/>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398"/>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932"/>
    <w:rsid w:val="00F04CF6"/>
    <w:rsid w:val="00F04ED5"/>
    <w:rsid w:val="00F05BA0"/>
    <w:rsid w:val="00F05EED"/>
    <w:rsid w:val="00F062B0"/>
    <w:rsid w:val="00F06F02"/>
    <w:rsid w:val="00F077C0"/>
    <w:rsid w:val="00F0783A"/>
    <w:rsid w:val="00F07C4E"/>
    <w:rsid w:val="00F11C49"/>
    <w:rsid w:val="00F133E1"/>
    <w:rsid w:val="00F14351"/>
    <w:rsid w:val="00F154C5"/>
    <w:rsid w:val="00F15744"/>
    <w:rsid w:val="00F15A4F"/>
    <w:rsid w:val="00F165FE"/>
    <w:rsid w:val="00F16BB1"/>
    <w:rsid w:val="00F20046"/>
    <w:rsid w:val="00F206FE"/>
    <w:rsid w:val="00F209E0"/>
    <w:rsid w:val="00F20EE3"/>
    <w:rsid w:val="00F21048"/>
    <w:rsid w:val="00F2112D"/>
    <w:rsid w:val="00F21654"/>
    <w:rsid w:val="00F218EF"/>
    <w:rsid w:val="00F21B93"/>
    <w:rsid w:val="00F21EC3"/>
    <w:rsid w:val="00F23178"/>
    <w:rsid w:val="00F2357F"/>
    <w:rsid w:val="00F24A57"/>
    <w:rsid w:val="00F24F4D"/>
    <w:rsid w:val="00F25139"/>
    <w:rsid w:val="00F25166"/>
    <w:rsid w:val="00F2617C"/>
    <w:rsid w:val="00F2643A"/>
    <w:rsid w:val="00F2699C"/>
    <w:rsid w:val="00F269CD"/>
    <w:rsid w:val="00F26CE7"/>
    <w:rsid w:val="00F26FA1"/>
    <w:rsid w:val="00F276A4"/>
    <w:rsid w:val="00F277A8"/>
    <w:rsid w:val="00F2795E"/>
    <w:rsid w:val="00F27C52"/>
    <w:rsid w:val="00F3002F"/>
    <w:rsid w:val="00F301EB"/>
    <w:rsid w:val="00F304B5"/>
    <w:rsid w:val="00F30894"/>
    <w:rsid w:val="00F31234"/>
    <w:rsid w:val="00F31BB0"/>
    <w:rsid w:val="00F3250F"/>
    <w:rsid w:val="00F328BD"/>
    <w:rsid w:val="00F33655"/>
    <w:rsid w:val="00F3383E"/>
    <w:rsid w:val="00F338BC"/>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A01"/>
    <w:rsid w:val="00F47AFE"/>
    <w:rsid w:val="00F47DF9"/>
    <w:rsid w:val="00F50020"/>
    <w:rsid w:val="00F50849"/>
    <w:rsid w:val="00F50F51"/>
    <w:rsid w:val="00F51318"/>
    <w:rsid w:val="00F51929"/>
    <w:rsid w:val="00F523A6"/>
    <w:rsid w:val="00F52631"/>
    <w:rsid w:val="00F52A4B"/>
    <w:rsid w:val="00F53186"/>
    <w:rsid w:val="00F533DB"/>
    <w:rsid w:val="00F5376A"/>
    <w:rsid w:val="00F53E2D"/>
    <w:rsid w:val="00F542D8"/>
    <w:rsid w:val="00F548C8"/>
    <w:rsid w:val="00F54986"/>
    <w:rsid w:val="00F55A3B"/>
    <w:rsid w:val="00F563B2"/>
    <w:rsid w:val="00F56848"/>
    <w:rsid w:val="00F56FA3"/>
    <w:rsid w:val="00F5765A"/>
    <w:rsid w:val="00F57A26"/>
    <w:rsid w:val="00F57A55"/>
    <w:rsid w:val="00F57C72"/>
    <w:rsid w:val="00F60802"/>
    <w:rsid w:val="00F61564"/>
    <w:rsid w:val="00F6161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366"/>
    <w:rsid w:val="00F915AB"/>
    <w:rsid w:val="00F918AE"/>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52FD"/>
    <w:rsid w:val="00FB5689"/>
    <w:rsid w:val="00FB6D13"/>
    <w:rsid w:val="00FB7340"/>
    <w:rsid w:val="00FB7724"/>
    <w:rsid w:val="00FB7B15"/>
    <w:rsid w:val="00FB7B5D"/>
    <w:rsid w:val="00FB7F79"/>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D7635"/>
    <w:rsid w:val="00FE098B"/>
    <w:rsid w:val="00FE0C6B"/>
    <w:rsid w:val="00FE15ED"/>
    <w:rsid w:val="00FE22FE"/>
    <w:rsid w:val="00FE23E2"/>
    <w:rsid w:val="00FE3DA5"/>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A88"/>
    <w:rsid w:val="00FF30FE"/>
    <w:rsid w:val="00FF4FC8"/>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Normal"/>
    <w:link w:val="bulletChar"/>
    <w:qFormat/>
    <w:rsid w:val="00916DBA"/>
    <w:pPr>
      <w:numPr>
        <w:numId w:val="2"/>
      </w:numPr>
      <w:overflowPunct/>
      <w:autoSpaceDE/>
      <w:autoSpaceDN/>
      <w:adjustRightInd/>
      <w:spacing w:after="0"/>
      <w:textAlignment w:val="auto"/>
    </w:pPr>
    <w:rPr>
      <w:rFonts w:eastAsia="MS Mincho" w:cs="Arial"/>
      <w:szCs w:val="16"/>
      <w:lang w:eastAsia="ja-JP"/>
    </w:rPr>
  </w:style>
  <w:style w:type="character" w:customStyle="1" w:styleId="bulletChar">
    <w:name w:val="bullet Char"/>
    <w:basedOn w:val="B10"/>
    <w:link w:val="bullet"/>
    <w:rsid w:val="00916DBA"/>
    <w:rPr>
      <w:rFonts w:ascii="Times New Roman" w:eastAsia="MS Mincho" w:hAnsi="Times New Roman" w:cs="Arial"/>
      <w:szCs w:val="16"/>
      <w:lang w:eastAsia="ja-JP"/>
    </w:rPr>
  </w:style>
  <w:style w:type="character" w:customStyle="1" w:styleId="ListParagraphChar">
    <w:name w:val="List Paragraph Char"/>
    <w:link w:val="ListParagraph"/>
    <w:uiPriority w:val="34"/>
    <w:qFormat/>
    <w:rsid w:val="00916DBA"/>
    <w:rPr>
      <w:rFonts w:ascii="Times New Roman" w:eastAsia="Times New Roman" w:hAnsi="Times New Roman"/>
      <w:sz w:val="24"/>
      <w:szCs w:val="24"/>
      <w:lang w:eastAsia="en-US"/>
    </w:rPr>
  </w:style>
  <w:style w:type="paragraph" w:customStyle="1" w:styleId="References">
    <w:name w:val="References"/>
    <w:basedOn w:val="Normal"/>
    <w:rsid w:val="00874AF7"/>
    <w:pPr>
      <w:numPr>
        <w:ilvl w:val="2"/>
        <w:numId w:val="4"/>
      </w:numPr>
      <w:tabs>
        <w:tab w:val="left" w:pos="1440"/>
      </w:tabs>
      <w:overflowPunct/>
      <w:autoSpaceDE/>
      <w:autoSpaceDN/>
      <w:adjustRightInd/>
      <w:spacing w:after="0"/>
      <w:textAlignment w:val="auto"/>
    </w:pPr>
    <w:rPr>
      <w:rFonts w:eastAsia="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50037424">
      <w:bodyDiv w:val="1"/>
      <w:marLeft w:val="0"/>
      <w:marRight w:val="0"/>
      <w:marTop w:val="0"/>
      <w:marBottom w:val="0"/>
      <w:divBdr>
        <w:top w:val="none" w:sz="0" w:space="0" w:color="auto"/>
        <w:left w:val="none" w:sz="0" w:space="0" w:color="auto"/>
        <w:bottom w:val="none" w:sz="0" w:space="0" w:color="auto"/>
        <w:right w:val="none" w:sz="0" w:space="0" w:color="auto"/>
      </w:divBdr>
    </w:div>
    <w:div w:id="399719582">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5860014">
      <w:bodyDiv w:val="1"/>
      <w:marLeft w:val="0"/>
      <w:marRight w:val="0"/>
      <w:marTop w:val="0"/>
      <w:marBottom w:val="0"/>
      <w:divBdr>
        <w:top w:val="none" w:sz="0" w:space="0" w:color="auto"/>
        <w:left w:val="none" w:sz="0" w:space="0" w:color="auto"/>
        <w:bottom w:val="none" w:sz="0" w:space="0" w:color="auto"/>
        <w:right w:val="none" w:sz="0" w:space="0" w:color="auto"/>
      </w:divBdr>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2872733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70984275">
      <w:bodyDiv w:val="1"/>
      <w:marLeft w:val="0"/>
      <w:marRight w:val="0"/>
      <w:marTop w:val="0"/>
      <w:marBottom w:val="0"/>
      <w:divBdr>
        <w:top w:val="none" w:sz="0" w:space="0" w:color="auto"/>
        <w:left w:val="none" w:sz="0" w:space="0" w:color="auto"/>
        <w:bottom w:val="none" w:sz="0" w:space="0" w:color="auto"/>
        <w:right w:val="none" w:sz="0" w:space="0" w:color="auto"/>
      </w:divBdr>
    </w:div>
    <w:div w:id="973021353">
      <w:bodyDiv w:val="1"/>
      <w:marLeft w:val="0"/>
      <w:marRight w:val="0"/>
      <w:marTop w:val="0"/>
      <w:marBottom w:val="0"/>
      <w:divBdr>
        <w:top w:val="none" w:sz="0" w:space="0" w:color="auto"/>
        <w:left w:val="none" w:sz="0" w:space="0" w:color="auto"/>
        <w:bottom w:val="none" w:sz="0" w:space="0" w:color="auto"/>
        <w:right w:val="none" w:sz="0" w:space="0" w:color="auto"/>
      </w:divBdr>
    </w:div>
    <w:div w:id="985161088">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24406404">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054888">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511102">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HR33RHYHUWRF-4-5854</_dlc_DocId>
    <_dlc_DocIdUrl xmlns="c06861ca-3f08-4d07-bff7-bb15bac121f4">
      <Url>https://projects.qualcomm.com/sites/pentari/_layouts/15/DocIdRedir.aspx?ID=HR33RHYHUWRF-4-5854</Url>
      <Description>HR33RHYHUWRF-4-5854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1AAB5B-385C-4CFC-BBB2-B7B4BBA61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3.xml><?xml version="1.0" encoding="utf-8"?>
<ds:datastoreItem xmlns:ds="http://schemas.openxmlformats.org/officeDocument/2006/customXml" ds:itemID="{5E45D529-5E1D-4284-8B80-40D45C2BFB73}">
  <ds:schemaRefs>
    <ds:schemaRef ds:uri="http://schemas.microsoft.com/office/2006/metadata/properties"/>
    <ds:schemaRef ds:uri="http://www.w3.org/XML/1998/namespace"/>
    <ds:schemaRef ds:uri="http://purl.org/dc/terms/"/>
    <ds:schemaRef ds:uri="http://purl.org/dc/dcmityp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c06861ca-3f08-4d07-bff7-bb15bac121f4"/>
  </ds:schemaRefs>
</ds:datastoreItem>
</file>

<file path=customXml/itemProps4.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5.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6.xml><?xml version="1.0" encoding="utf-8"?>
<ds:datastoreItem xmlns:ds="http://schemas.openxmlformats.org/officeDocument/2006/customXml" ds:itemID="{2B0DD60F-B5D6-457D-B016-100519A3B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3433</Words>
  <Characters>19571</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Control resource set and search space</vt:lpstr>
    </vt:vector>
  </TitlesOfParts>
  <Company>Qualcomm Inc.</Company>
  <LinksUpToDate>false</LinksUpToDate>
  <CharactersWithSpaces>22959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Control resource set and search space</dc:title>
  <dc:subject/>
  <dc:creator>Qualcomm Europe</dc:creator>
  <cp:keywords/>
  <cp:lastModifiedBy>Heechoon Lee</cp:lastModifiedBy>
  <cp:revision>2</cp:revision>
  <cp:lastPrinted>2010-10-04T23:31:00Z</cp:lastPrinted>
  <dcterms:created xsi:type="dcterms:W3CDTF">2017-10-03T05:15:00Z</dcterms:created>
  <dcterms:modified xsi:type="dcterms:W3CDTF">2017-10-03T05:15:00Z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8a2b8551-fb23-440a-a9b9-524bb336aba2</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ies>
</file>